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375" w:after="150" w:line="432" w:lineRule="atLeast"/>
        <w:ind w:firstLine="480"/>
        <w:jc w:val="center"/>
        <w:outlineLvl w:val="2"/>
        <w:rPr>
          <w:rFonts w:hint="eastAsia"/>
          <w:b/>
          <w:sz w:val="32"/>
          <w:szCs w:val="32"/>
        </w:rPr>
      </w:pPr>
      <w:r>
        <w:rPr>
          <w:rFonts w:hint="eastAsia"/>
          <w:b/>
          <w:sz w:val="32"/>
          <w:szCs w:val="32"/>
          <w:u w:val="single"/>
        </w:rPr>
        <w:t xml:space="preserve"> 物理学 </w:t>
      </w:r>
      <w:r>
        <w:rPr>
          <w:rFonts w:hint="eastAsia"/>
          <w:b/>
          <w:sz w:val="32"/>
          <w:szCs w:val="32"/>
        </w:rPr>
        <w:t>学科硕士研究生培养方案</w:t>
      </w:r>
    </w:p>
    <w:p>
      <w:pPr>
        <w:widowControl/>
        <w:shd w:val="clear" w:color="auto" w:fill="FFFFFF"/>
        <w:spacing w:before="240" w:after="150" w:line="432" w:lineRule="atLeast"/>
        <w:jc w:val="center"/>
        <w:outlineLvl w:val="2"/>
        <w:rPr>
          <w:b/>
          <w:sz w:val="28"/>
          <w:szCs w:val="28"/>
        </w:rPr>
      </w:pPr>
      <w:r>
        <w:rPr>
          <w:b/>
          <w:sz w:val="28"/>
          <w:szCs w:val="28"/>
        </w:rPr>
        <w:t>学科代码：</w:t>
      </w:r>
      <w:r>
        <w:rPr>
          <w:b/>
          <w:sz w:val="28"/>
          <w:szCs w:val="28"/>
          <w:u w:val="single"/>
        </w:rPr>
        <w:t xml:space="preserve"> </w:t>
      </w:r>
      <w:r>
        <w:rPr>
          <w:rFonts w:hint="eastAsia"/>
          <w:b/>
          <w:sz w:val="28"/>
          <w:szCs w:val="28"/>
          <w:u w:val="single"/>
        </w:rPr>
        <w:t xml:space="preserve">0702 </w:t>
      </w:r>
    </w:p>
    <w:p>
      <w:pPr>
        <w:widowControl/>
        <w:ind w:firstLine="562" w:firstLineChars="200"/>
        <w:jc w:val="left"/>
        <w:rPr>
          <w:b/>
          <w:sz w:val="28"/>
          <w:szCs w:val="28"/>
        </w:rPr>
      </w:pPr>
      <w:r>
        <w:rPr>
          <w:rFonts w:hAnsi="宋体"/>
          <w:b/>
          <w:sz w:val="28"/>
          <w:szCs w:val="28"/>
        </w:rPr>
        <w:t>一、培养目标</w:t>
      </w:r>
      <w:r>
        <w:rPr>
          <w:rFonts w:hint="eastAsia" w:hAnsi="宋体"/>
          <w:b/>
          <w:sz w:val="28"/>
          <w:szCs w:val="28"/>
        </w:rPr>
        <w:t xml:space="preserve"> </w:t>
      </w:r>
    </w:p>
    <w:p>
      <w:pPr>
        <w:widowControl/>
        <w:ind w:firstLine="560" w:firstLineChars="200"/>
        <w:jc w:val="left"/>
        <w:rPr>
          <w:sz w:val="28"/>
          <w:szCs w:val="28"/>
        </w:rPr>
      </w:pPr>
      <w:r>
        <w:rPr>
          <w:rFonts w:hAnsi="宋体"/>
          <w:sz w:val="28"/>
          <w:szCs w:val="28"/>
        </w:rPr>
        <w:t>为适应我国社会主义建设事业的需要，培养德、智、体全面发展的高级专门人才。具体要求如下：</w:t>
      </w:r>
      <w:r>
        <w:rPr>
          <w:sz w:val="28"/>
          <w:szCs w:val="28"/>
        </w:rPr>
        <w:t xml:space="preserve"> </w:t>
      </w:r>
    </w:p>
    <w:p>
      <w:pPr>
        <w:widowControl/>
        <w:ind w:firstLine="560" w:firstLineChars="200"/>
        <w:jc w:val="left"/>
        <w:rPr>
          <w:sz w:val="28"/>
          <w:szCs w:val="28"/>
        </w:rPr>
      </w:pPr>
      <w:r>
        <w:rPr>
          <w:sz w:val="28"/>
          <w:szCs w:val="28"/>
        </w:rPr>
        <w:t>1.</w:t>
      </w:r>
      <w:r>
        <w:rPr>
          <w:rFonts w:hAnsi="宋体"/>
          <w:sz w:val="28"/>
          <w:szCs w:val="28"/>
        </w:rPr>
        <w:t>较好地掌握马列主义、毛泽东思想、邓小平理论、</w:t>
      </w:r>
      <w:r>
        <w:rPr>
          <w:sz w:val="28"/>
          <w:szCs w:val="28"/>
        </w:rPr>
        <w:t>“</w:t>
      </w:r>
      <w:r>
        <w:rPr>
          <w:rFonts w:hAnsi="宋体"/>
          <w:sz w:val="28"/>
          <w:szCs w:val="28"/>
        </w:rPr>
        <w:t>三个代表</w:t>
      </w:r>
      <w:r>
        <w:rPr>
          <w:sz w:val="28"/>
          <w:szCs w:val="28"/>
        </w:rPr>
        <w:t>”</w:t>
      </w:r>
      <w:r>
        <w:rPr>
          <w:rFonts w:hAnsi="宋体"/>
          <w:sz w:val="28"/>
          <w:szCs w:val="28"/>
        </w:rPr>
        <w:t>重要思想和科学发展观；热爱祖国，遵纪守法，品行端正；具有严谨的治学态度，团结合作的精神，高尚的科研道德和为社会主义现代化建设艰苦奋斗的奉献精神。</w:t>
      </w:r>
      <w:r>
        <w:rPr>
          <w:sz w:val="28"/>
          <w:szCs w:val="28"/>
        </w:rPr>
        <w:t xml:space="preserve"> </w:t>
      </w:r>
    </w:p>
    <w:p>
      <w:pPr>
        <w:widowControl/>
        <w:ind w:firstLine="560" w:firstLineChars="200"/>
        <w:rPr>
          <w:sz w:val="28"/>
          <w:szCs w:val="28"/>
        </w:rPr>
      </w:pPr>
      <w:r>
        <w:rPr>
          <w:sz w:val="28"/>
          <w:szCs w:val="28"/>
        </w:rPr>
        <w:t>2.</w:t>
      </w:r>
      <w:r>
        <w:rPr>
          <w:rFonts w:hAnsi="宋体"/>
          <w:sz w:val="28"/>
          <w:szCs w:val="28"/>
        </w:rPr>
        <w:t>掌握本门学科坚实的理论基础和系统的专业知识及必要的实践技能；具有从事科学研究、教学工作或独立担负专门技术工作的能力；了解本门学科的发展现状和动向，具有严谨的科学作风。</w:t>
      </w:r>
    </w:p>
    <w:p>
      <w:pPr>
        <w:widowControl/>
        <w:ind w:firstLine="560" w:firstLineChars="200"/>
        <w:jc w:val="left"/>
        <w:rPr>
          <w:sz w:val="28"/>
          <w:szCs w:val="28"/>
        </w:rPr>
      </w:pPr>
      <w:r>
        <w:rPr>
          <w:sz w:val="28"/>
          <w:szCs w:val="28"/>
        </w:rPr>
        <w:t>3.</w:t>
      </w:r>
      <w:r>
        <w:rPr>
          <w:rFonts w:hAnsi="宋体"/>
          <w:sz w:val="28"/>
          <w:szCs w:val="28"/>
        </w:rPr>
        <w:t>熟练掌握一门外国语，能阅读本专业该语种的外文资料，并能撰写论文。</w:t>
      </w:r>
      <w:r>
        <w:rPr>
          <w:sz w:val="28"/>
          <w:szCs w:val="28"/>
        </w:rPr>
        <w:t xml:space="preserve"> </w:t>
      </w:r>
    </w:p>
    <w:p>
      <w:pPr>
        <w:widowControl/>
        <w:ind w:firstLine="560" w:firstLineChars="200"/>
        <w:jc w:val="left"/>
        <w:rPr>
          <w:sz w:val="28"/>
          <w:szCs w:val="28"/>
        </w:rPr>
      </w:pPr>
      <w:r>
        <w:rPr>
          <w:sz w:val="28"/>
          <w:szCs w:val="28"/>
        </w:rPr>
        <w:t>4.</w:t>
      </w:r>
      <w:r>
        <w:rPr>
          <w:rFonts w:hAnsi="宋体"/>
          <w:sz w:val="28"/>
          <w:szCs w:val="28"/>
        </w:rPr>
        <w:t>身心健康。</w:t>
      </w:r>
    </w:p>
    <w:p>
      <w:pPr>
        <w:widowControl/>
        <w:shd w:val="clear" w:color="auto" w:fill="FFFFFF"/>
        <w:ind w:firstLine="562" w:firstLineChars="200"/>
        <w:outlineLvl w:val="2"/>
        <w:rPr>
          <w:b/>
          <w:sz w:val="28"/>
          <w:szCs w:val="28"/>
        </w:rPr>
      </w:pPr>
      <w:r>
        <w:rPr>
          <w:rFonts w:hAnsi="宋体"/>
          <w:b/>
          <w:sz w:val="28"/>
          <w:szCs w:val="28"/>
        </w:rPr>
        <w:t>二、研究方向</w:t>
      </w:r>
    </w:p>
    <w:p>
      <w:pPr>
        <w:widowControl/>
        <w:ind w:firstLine="560" w:firstLineChars="200"/>
        <w:jc w:val="left"/>
        <w:rPr>
          <w:rFonts w:hint="eastAsia"/>
          <w:sz w:val="28"/>
          <w:szCs w:val="28"/>
        </w:rPr>
      </w:pPr>
      <w:r>
        <w:rPr>
          <w:rFonts w:hint="eastAsia"/>
          <w:sz w:val="28"/>
          <w:szCs w:val="28"/>
        </w:rPr>
        <w:t xml:space="preserve"> 1.光学：纳米光学及应用研究；光功能材料及器件；量子信息理论研究</w:t>
      </w:r>
    </w:p>
    <w:p>
      <w:pPr>
        <w:widowControl/>
        <w:ind w:firstLine="560" w:firstLineChars="200"/>
        <w:jc w:val="left"/>
        <w:rPr>
          <w:rFonts w:hint="eastAsia"/>
          <w:sz w:val="28"/>
          <w:szCs w:val="28"/>
        </w:rPr>
      </w:pPr>
      <w:r>
        <w:rPr>
          <w:rFonts w:hint="eastAsia"/>
          <w:sz w:val="28"/>
          <w:szCs w:val="28"/>
        </w:rPr>
        <w:t xml:space="preserve"> 2.理论物理：非线性超结构材料物性；新型超导材料及理论机制探索；基于第一性原理计算的新型材料物性研究</w:t>
      </w:r>
    </w:p>
    <w:p>
      <w:pPr>
        <w:widowControl/>
        <w:ind w:firstLine="560" w:firstLineChars="200"/>
        <w:jc w:val="left"/>
        <w:rPr>
          <w:rFonts w:hint="eastAsia"/>
          <w:sz w:val="28"/>
          <w:szCs w:val="28"/>
        </w:rPr>
      </w:pPr>
      <w:r>
        <w:rPr>
          <w:rFonts w:hint="eastAsia"/>
          <w:sz w:val="28"/>
          <w:szCs w:val="28"/>
        </w:rPr>
        <w:t xml:space="preserve"> 3.凝聚态物理：新型磁性多功能材料的结构与物性；稀土功能薄膜材料物性及其制备；软物质分子的热动力学行为及计算模拟 </w:t>
      </w:r>
    </w:p>
    <w:p>
      <w:pPr>
        <w:widowControl/>
        <w:ind w:firstLine="560" w:firstLineChars="200"/>
        <w:jc w:val="left"/>
        <w:rPr>
          <w:rFonts w:hint="eastAsia"/>
          <w:sz w:val="28"/>
          <w:szCs w:val="28"/>
        </w:rPr>
      </w:pPr>
      <w:r>
        <w:rPr>
          <w:rFonts w:hint="eastAsia"/>
          <w:sz w:val="28"/>
          <w:szCs w:val="28"/>
        </w:rPr>
        <w:t xml:space="preserve"> 4.原子与分子物理：原子分子光谱与结构；信息光学及应用；分子器件设计与功能实现 </w:t>
      </w:r>
    </w:p>
    <w:p>
      <w:pPr>
        <w:widowControl/>
        <w:shd w:val="clear" w:color="auto" w:fill="FFFFFF"/>
        <w:spacing w:before="156" w:beforeLines="50"/>
        <w:ind w:firstLine="562" w:firstLineChars="200"/>
        <w:outlineLvl w:val="2"/>
        <w:rPr>
          <w:b/>
          <w:sz w:val="28"/>
          <w:szCs w:val="28"/>
        </w:rPr>
      </w:pPr>
      <w:r>
        <w:rPr>
          <w:rFonts w:hAnsi="宋体"/>
          <w:b/>
          <w:sz w:val="28"/>
          <w:szCs w:val="28"/>
        </w:rPr>
        <w:t>三、学习年限</w:t>
      </w:r>
    </w:p>
    <w:p>
      <w:pPr>
        <w:widowControl/>
        <w:shd w:val="clear" w:color="auto" w:fill="FFFFFF"/>
        <w:ind w:firstLine="560" w:firstLineChars="200"/>
        <w:outlineLvl w:val="2"/>
        <w:rPr>
          <w:sz w:val="28"/>
          <w:szCs w:val="28"/>
        </w:rPr>
      </w:pPr>
      <w:r>
        <w:rPr>
          <w:rFonts w:hAnsi="宋体"/>
          <w:sz w:val="28"/>
          <w:szCs w:val="28"/>
        </w:rPr>
        <w:t>硕士研究生基本修业年限为</w:t>
      </w:r>
      <w:r>
        <w:rPr>
          <w:sz w:val="28"/>
          <w:szCs w:val="28"/>
        </w:rPr>
        <w:t>3</w:t>
      </w:r>
      <w:r>
        <w:rPr>
          <w:rFonts w:hAnsi="宋体"/>
          <w:sz w:val="28"/>
          <w:szCs w:val="28"/>
        </w:rPr>
        <w:t>年。硕士研究生提前修完培养方案中规定的全部课程、学分，成绩优良，并在科研工作中</w:t>
      </w:r>
      <w:r>
        <w:rPr>
          <w:rFonts w:hint="eastAsia" w:hAnsi="宋体"/>
          <w:sz w:val="28"/>
          <w:szCs w:val="28"/>
        </w:rPr>
        <w:t>表现突出、</w:t>
      </w:r>
      <w:r>
        <w:rPr>
          <w:rFonts w:hint="eastAsia"/>
          <w:sz w:val="28"/>
          <w:szCs w:val="28"/>
        </w:rPr>
        <w:t>至少发表（含录用）第一作者SCI论文1篇，</w:t>
      </w:r>
      <w:r>
        <w:rPr>
          <w:rFonts w:hAnsi="宋体"/>
          <w:sz w:val="28"/>
          <w:szCs w:val="28"/>
        </w:rPr>
        <w:t>可申请提前进行学位论文答辩和提前毕业，但在校时间不得少于</w:t>
      </w:r>
      <w:r>
        <w:rPr>
          <w:sz w:val="28"/>
          <w:szCs w:val="28"/>
        </w:rPr>
        <w:t>2</w:t>
      </w:r>
      <w:r>
        <w:rPr>
          <w:rFonts w:hAnsi="宋体"/>
          <w:sz w:val="28"/>
          <w:szCs w:val="28"/>
        </w:rPr>
        <w:t>学年。</w:t>
      </w:r>
      <w:r>
        <w:rPr>
          <w:rFonts w:hint="eastAsia" w:hAnsi="宋体"/>
          <w:color w:val="323232"/>
          <w:sz w:val="28"/>
          <w:szCs w:val="28"/>
        </w:rPr>
        <w:t>最长学习年限为学校允许注册研究生在校学习的最长期限。硕士研究生最长学习年限不超过5年（含休学时间）。</w:t>
      </w:r>
    </w:p>
    <w:p>
      <w:pPr>
        <w:widowControl/>
        <w:shd w:val="clear" w:color="auto" w:fill="FFFFFF"/>
        <w:ind w:firstLine="562" w:firstLineChars="200"/>
        <w:outlineLvl w:val="2"/>
        <w:rPr>
          <w:b/>
          <w:sz w:val="28"/>
          <w:szCs w:val="28"/>
        </w:rPr>
      </w:pPr>
      <w:r>
        <w:rPr>
          <w:rFonts w:hAnsi="宋体"/>
          <w:b/>
          <w:sz w:val="28"/>
          <w:szCs w:val="28"/>
        </w:rPr>
        <w:t>四、课程设置与学分</w:t>
      </w:r>
    </w:p>
    <w:p>
      <w:pPr>
        <w:widowControl/>
        <w:shd w:val="clear" w:color="auto" w:fill="FFFFFF"/>
        <w:ind w:firstLine="560" w:firstLineChars="200"/>
        <w:outlineLvl w:val="2"/>
        <w:rPr>
          <w:sz w:val="28"/>
          <w:szCs w:val="28"/>
        </w:rPr>
      </w:pPr>
      <w:r>
        <w:rPr>
          <w:rFonts w:hAnsi="宋体"/>
          <w:color w:val="323232"/>
          <w:sz w:val="28"/>
          <w:szCs w:val="28"/>
        </w:rPr>
        <w:t>研究生课程分为学位课程、非学位课程</w:t>
      </w:r>
      <w:r>
        <w:rPr>
          <w:rFonts w:hint="eastAsia" w:hAnsi="宋体"/>
          <w:color w:val="323232"/>
          <w:sz w:val="28"/>
          <w:szCs w:val="28"/>
        </w:rPr>
        <w:t>、必修环节</w:t>
      </w:r>
      <w:r>
        <w:rPr>
          <w:rFonts w:hAnsi="宋体"/>
          <w:color w:val="323232"/>
          <w:sz w:val="28"/>
          <w:szCs w:val="28"/>
        </w:rPr>
        <w:t>和补修课程</w:t>
      </w:r>
      <w:r>
        <w:rPr>
          <w:rFonts w:hint="eastAsia" w:hAnsi="宋体"/>
          <w:color w:val="323232"/>
          <w:sz w:val="28"/>
          <w:szCs w:val="28"/>
        </w:rPr>
        <w:t>四大</w:t>
      </w:r>
      <w:r>
        <w:rPr>
          <w:rFonts w:hAnsi="宋体"/>
          <w:color w:val="323232"/>
          <w:sz w:val="28"/>
          <w:szCs w:val="28"/>
        </w:rPr>
        <w:t>类。学位课程</w:t>
      </w:r>
      <w:r>
        <w:rPr>
          <w:rFonts w:hint="eastAsia" w:hAnsi="宋体"/>
          <w:color w:val="323232"/>
          <w:sz w:val="28"/>
          <w:szCs w:val="28"/>
        </w:rPr>
        <w:t>又</w:t>
      </w:r>
      <w:r>
        <w:rPr>
          <w:rFonts w:hAnsi="宋体"/>
          <w:color w:val="323232"/>
          <w:sz w:val="28"/>
          <w:szCs w:val="28"/>
        </w:rPr>
        <w:t>分为全校公共课、公共基础课、专业基础课与专业课四类。</w:t>
      </w:r>
      <w:r>
        <w:rPr>
          <w:rFonts w:hAnsi="宋体"/>
          <w:sz w:val="28"/>
          <w:szCs w:val="28"/>
        </w:rPr>
        <w:t>学位课程为必修课，非学位课程为选修课。应补修而未补修或补修成绩不合格者不能参加学位论文答辩，补修课程不</w:t>
      </w:r>
      <w:r>
        <w:rPr>
          <w:rFonts w:hint="eastAsia" w:hAnsi="宋体"/>
          <w:sz w:val="28"/>
          <w:szCs w:val="28"/>
        </w:rPr>
        <w:t>计</w:t>
      </w:r>
      <w:r>
        <w:rPr>
          <w:rFonts w:hAnsi="宋体"/>
          <w:sz w:val="28"/>
          <w:szCs w:val="28"/>
        </w:rPr>
        <w:t>学分。补修科目由研究生在本科或其他学科研究生培养方案中，在导师指导下根据学科需要选择。同等学力考取的硕士研究生补修大学主干课程不得少于</w:t>
      </w:r>
      <w:r>
        <w:rPr>
          <w:sz w:val="28"/>
          <w:szCs w:val="28"/>
        </w:rPr>
        <w:t>2</w:t>
      </w:r>
      <w:r>
        <w:rPr>
          <w:rFonts w:hAnsi="宋体"/>
          <w:sz w:val="28"/>
          <w:szCs w:val="28"/>
        </w:rPr>
        <w:t>门。各课程教学实行学分制，每学分一般对应</w:t>
      </w:r>
      <w:r>
        <w:rPr>
          <w:sz w:val="28"/>
          <w:szCs w:val="28"/>
        </w:rPr>
        <w:t>18</w:t>
      </w:r>
      <w:r>
        <w:rPr>
          <w:rFonts w:hAnsi="宋体"/>
          <w:sz w:val="28"/>
          <w:szCs w:val="28"/>
        </w:rPr>
        <w:t>学时，每门课程原则上不超过</w:t>
      </w:r>
      <w:r>
        <w:rPr>
          <w:sz w:val="28"/>
          <w:szCs w:val="28"/>
        </w:rPr>
        <w:t>3</w:t>
      </w:r>
      <w:r>
        <w:rPr>
          <w:rFonts w:hAnsi="宋体"/>
          <w:sz w:val="28"/>
          <w:szCs w:val="28"/>
        </w:rPr>
        <w:t>学分，外语课、实验课的学分数均按课内学时数的</w:t>
      </w:r>
      <w:r>
        <w:rPr>
          <w:sz w:val="28"/>
          <w:szCs w:val="28"/>
        </w:rPr>
        <w:t>1/2</w:t>
      </w:r>
      <w:r>
        <w:rPr>
          <w:rFonts w:hAnsi="宋体"/>
          <w:sz w:val="28"/>
          <w:szCs w:val="28"/>
        </w:rPr>
        <w:t>计算。硕士研究生课程学习的总学分应不少于</w:t>
      </w:r>
      <w:r>
        <w:rPr>
          <w:sz w:val="28"/>
          <w:szCs w:val="28"/>
        </w:rPr>
        <w:t>3</w:t>
      </w:r>
      <w:r>
        <w:rPr>
          <w:rFonts w:hint="eastAsia"/>
          <w:sz w:val="28"/>
          <w:szCs w:val="28"/>
        </w:rPr>
        <w:t>4</w:t>
      </w:r>
      <w:r>
        <w:rPr>
          <w:rFonts w:hAnsi="宋体"/>
          <w:sz w:val="28"/>
          <w:szCs w:val="28"/>
        </w:rPr>
        <w:t>学分，其中学位课程不少</w:t>
      </w:r>
      <w:r>
        <w:rPr>
          <w:rFonts w:hint="eastAsia" w:hAnsi="宋体"/>
          <w:sz w:val="28"/>
          <w:szCs w:val="28"/>
        </w:rPr>
        <w:t>于</w:t>
      </w:r>
      <w:r>
        <w:rPr>
          <w:rFonts w:hint="eastAsia"/>
          <w:sz w:val="28"/>
          <w:szCs w:val="28"/>
        </w:rPr>
        <w:t>18</w:t>
      </w:r>
      <w:r>
        <w:rPr>
          <w:rFonts w:hAnsi="宋体"/>
          <w:sz w:val="28"/>
          <w:szCs w:val="28"/>
        </w:rPr>
        <w:t>学分。</w:t>
      </w:r>
    </w:p>
    <w:p>
      <w:pPr>
        <w:widowControl/>
        <w:shd w:val="clear" w:color="auto" w:fill="FFFFFF"/>
        <w:ind w:firstLine="560" w:firstLineChars="200"/>
        <w:outlineLvl w:val="2"/>
        <w:rPr>
          <w:sz w:val="28"/>
          <w:szCs w:val="28"/>
        </w:rPr>
      </w:pPr>
      <w:r>
        <w:rPr>
          <w:rFonts w:hAnsi="宋体"/>
          <w:sz w:val="28"/>
          <w:szCs w:val="28"/>
        </w:rPr>
        <w:t>具体课程设置见附表。</w:t>
      </w:r>
    </w:p>
    <w:p>
      <w:pPr>
        <w:widowControl/>
        <w:shd w:val="clear" w:color="auto" w:fill="FFFFFF"/>
        <w:ind w:firstLine="562" w:firstLineChars="200"/>
        <w:outlineLvl w:val="2"/>
        <w:rPr>
          <w:b/>
          <w:sz w:val="28"/>
          <w:szCs w:val="28"/>
        </w:rPr>
      </w:pPr>
      <w:r>
        <w:rPr>
          <w:rFonts w:hAnsi="宋体"/>
          <w:b/>
          <w:sz w:val="28"/>
          <w:szCs w:val="28"/>
        </w:rPr>
        <w:t>五、学位论文</w:t>
      </w:r>
    </w:p>
    <w:p>
      <w:pPr>
        <w:widowControl/>
        <w:ind w:firstLine="560" w:firstLineChars="200"/>
        <w:jc w:val="left"/>
        <w:rPr>
          <w:sz w:val="28"/>
          <w:szCs w:val="28"/>
        </w:rPr>
      </w:pPr>
      <w:r>
        <w:rPr>
          <w:sz w:val="28"/>
          <w:szCs w:val="28"/>
        </w:rPr>
        <w:t>1.</w:t>
      </w:r>
      <w:r>
        <w:rPr>
          <w:rFonts w:hAnsi="宋体"/>
          <w:sz w:val="28"/>
          <w:szCs w:val="28"/>
        </w:rPr>
        <w:t>学位论文工作的基本要求</w:t>
      </w:r>
      <w:r>
        <w:rPr>
          <w:rFonts w:hint="eastAsia" w:hAnsi="宋体"/>
          <w:sz w:val="28"/>
          <w:szCs w:val="28"/>
        </w:rPr>
        <w:t xml:space="preserve"> </w:t>
      </w:r>
    </w:p>
    <w:p>
      <w:pPr>
        <w:widowControl/>
        <w:ind w:firstLine="560" w:firstLineChars="200"/>
        <w:rPr>
          <w:sz w:val="28"/>
          <w:szCs w:val="28"/>
        </w:rPr>
      </w:pPr>
      <w:r>
        <w:rPr>
          <w:rFonts w:hAnsi="宋体"/>
          <w:sz w:val="28"/>
          <w:szCs w:val="28"/>
        </w:rPr>
        <w:t>学位论文是研究生培养工作的重要环节，要注意文献查阅及综述、选题、实验设计与组织、实验数据处理、逻辑思维与理论分析、计算机应用、论文写作与表达能力等诸方面的培养，尤其是其独立工作能力和创新能力的培养；要特别注重培养研究生实事求是的工作作风和严谨踏实的治学态度。学位论文必须在导师指导下由硕士研究生本人独立完成。学位论文的</w:t>
      </w:r>
      <w:r>
        <w:rPr>
          <w:rFonts w:hint="eastAsia" w:hAnsi="宋体"/>
          <w:sz w:val="28"/>
          <w:szCs w:val="28"/>
        </w:rPr>
        <w:t>撰</w:t>
      </w:r>
      <w:r>
        <w:rPr>
          <w:rFonts w:hAnsi="宋体"/>
          <w:sz w:val="28"/>
          <w:szCs w:val="28"/>
        </w:rPr>
        <w:t>写必须符合南通大学研究生学位论文工作的有关规定。</w:t>
      </w:r>
    </w:p>
    <w:p>
      <w:pPr>
        <w:widowControl/>
        <w:ind w:firstLine="560" w:firstLineChars="200"/>
        <w:jc w:val="left"/>
        <w:rPr>
          <w:sz w:val="28"/>
          <w:szCs w:val="28"/>
        </w:rPr>
      </w:pPr>
      <w:r>
        <w:rPr>
          <w:sz w:val="28"/>
          <w:szCs w:val="28"/>
        </w:rPr>
        <w:t>2.</w:t>
      </w:r>
      <w:r>
        <w:rPr>
          <w:rFonts w:hAnsi="宋体"/>
          <w:sz w:val="28"/>
          <w:szCs w:val="28"/>
        </w:rPr>
        <w:t>论文选题</w:t>
      </w:r>
      <w:r>
        <w:rPr>
          <w:rFonts w:hint="eastAsia" w:hAnsi="宋体"/>
          <w:sz w:val="28"/>
          <w:szCs w:val="28"/>
        </w:rPr>
        <w:t xml:space="preserve"> </w:t>
      </w:r>
    </w:p>
    <w:p>
      <w:pPr>
        <w:widowControl/>
        <w:ind w:firstLine="560" w:firstLineChars="200"/>
        <w:rPr>
          <w:sz w:val="28"/>
          <w:szCs w:val="28"/>
        </w:rPr>
      </w:pPr>
      <w:r>
        <w:rPr>
          <w:rFonts w:hAnsi="宋体"/>
          <w:sz w:val="28"/>
          <w:szCs w:val="28"/>
        </w:rPr>
        <w:t>在查阅文献、调查研究的基础上，研究生在导师的指导下选定好研究课题。学位论文的选题一般应结合本学科的研究方向和科研项目，选择对学科发展具有重要理论意义或现实意义的课题，鼓励选择与经济建设和社会发展相结合的应用型课题，要求在第三学期确定论文选题。确定学位论文工作内容和工作量时应全面考虑硕士研究生的知识结构、工作能力和培养年限等方面</w:t>
      </w:r>
      <w:r>
        <w:rPr>
          <w:rFonts w:hint="eastAsia" w:hAnsi="宋体"/>
          <w:sz w:val="28"/>
          <w:szCs w:val="28"/>
        </w:rPr>
        <w:t>的</w:t>
      </w:r>
      <w:r>
        <w:rPr>
          <w:rFonts w:hAnsi="宋体"/>
          <w:sz w:val="28"/>
          <w:szCs w:val="28"/>
        </w:rPr>
        <w:t>情况。硕士研究生应在导师指导下，有计划地学习、阅读文献和进行必要的调查研究，完成《</w:t>
      </w:r>
      <w:r>
        <w:rPr>
          <w:rFonts w:hint="eastAsia" w:hAnsi="宋体"/>
          <w:sz w:val="28"/>
          <w:szCs w:val="28"/>
        </w:rPr>
        <w:t>南通大学</w:t>
      </w:r>
      <w:r>
        <w:rPr>
          <w:rFonts w:hAnsi="宋体"/>
          <w:sz w:val="28"/>
          <w:szCs w:val="28"/>
        </w:rPr>
        <w:t>研究生学位论文开题报告》，经导师审核同意，进行论文开题。</w:t>
      </w:r>
    </w:p>
    <w:p>
      <w:pPr>
        <w:widowControl/>
        <w:ind w:firstLine="560" w:firstLineChars="200"/>
        <w:jc w:val="left"/>
        <w:rPr>
          <w:sz w:val="28"/>
          <w:szCs w:val="28"/>
        </w:rPr>
      </w:pPr>
      <w:r>
        <w:rPr>
          <w:sz w:val="28"/>
          <w:szCs w:val="28"/>
        </w:rPr>
        <w:t>3.</w:t>
      </w:r>
      <w:r>
        <w:rPr>
          <w:rFonts w:hAnsi="宋体"/>
          <w:sz w:val="28"/>
          <w:szCs w:val="28"/>
        </w:rPr>
        <w:t>开题报告</w:t>
      </w:r>
      <w:r>
        <w:rPr>
          <w:rFonts w:hint="eastAsia" w:hAnsi="宋体"/>
          <w:sz w:val="28"/>
          <w:szCs w:val="28"/>
        </w:rPr>
        <w:t xml:space="preserve"> </w:t>
      </w:r>
    </w:p>
    <w:p>
      <w:pPr>
        <w:widowControl/>
        <w:ind w:firstLine="560" w:firstLineChars="200"/>
        <w:jc w:val="left"/>
        <w:rPr>
          <w:rFonts w:hint="eastAsia"/>
          <w:sz w:val="28"/>
          <w:szCs w:val="28"/>
        </w:rPr>
      </w:pPr>
      <w:r>
        <w:rPr>
          <w:rFonts w:hAnsi="宋体"/>
          <w:sz w:val="28"/>
          <w:szCs w:val="28"/>
        </w:rPr>
        <w:t>硕士研究生学位论文开题报告</w:t>
      </w:r>
      <w:r>
        <w:rPr>
          <w:rFonts w:hint="eastAsia" w:hAnsi="宋体"/>
          <w:sz w:val="28"/>
          <w:szCs w:val="28"/>
        </w:rPr>
        <w:t>最迟</w:t>
      </w:r>
      <w:r>
        <w:rPr>
          <w:rFonts w:hAnsi="宋体"/>
          <w:sz w:val="28"/>
          <w:szCs w:val="28"/>
        </w:rPr>
        <w:t>在第</w:t>
      </w:r>
      <w:r>
        <w:rPr>
          <w:rFonts w:hint="eastAsia" w:hAnsi="宋体"/>
          <w:sz w:val="28"/>
          <w:szCs w:val="28"/>
        </w:rPr>
        <w:t>三</w:t>
      </w:r>
      <w:r>
        <w:rPr>
          <w:rFonts w:hAnsi="宋体"/>
          <w:sz w:val="28"/>
          <w:szCs w:val="28"/>
        </w:rPr>
        <w:t>学期</w:t>
      </w:r>
      <w:r>
        <w:rPr>
          <w:rFonts w:hint="eastAsia" w:hAnsi="宋体"/>
          <w:sz w:val="28"/>
          <w:szCs w:val="28"/>
        </w:rPr>
        <w:t>末</w:t>
      </w:r>
      <w:r>
        <w:rPr>
          <w:rFonts w:hAnsi="宋体"/>
          <w:sz w:val="28"/>
          <w:szCs w:val="28"/>
        </w:rPr>
        <w:t>完成。开题报告的主要内容为：课题来源及研究目的和意义、国内外在该方向的研究现状、拟解决的问题、拟采用的主要理论和方法、资料情况、技术手段或实验条件、研究方案及工作进度、预计研究过程中可能遇到的困难和问题以及解决的措施、预期研究成果、主要参考文献等。</w:t>
      </w:r>
      <w:r>
        <w:rPr>
          <w:rFonts w:hint="eastAsia" w:hAnsi="宋体"/>
          <w:sz w:val="28"/>
          <w:szCs w:val="28"/>
        </w:rPr>
        <w:t>开题报告由专家组和导师评议审核，审核通过后交学院存档。</w:t>
      </w:r>
    </w:p>
    <w:p>
      <w:pPr>
        <w:widowControl/>
        <w:ind w:firstLine="560" w:firstLineChars="200"/>
        <w:jc w:val="left"/>
        <w:rPr>
          <w:sz w:val="28"/>
          <w:szCs w:val="28"/>
        </w:rPr>
      </w:pPr>
      <w:r>
        <w:rPr>
          <w:sz w:val="28"/>
          <w:szCs w:val="28"/>
        </w:rPr>
        <w:t>4.</w:t>
      </w:r>
      <w:r>
        <w:rPr>
          <w:rFonts w:hAnsi="宋体"/>
          <w:sz w:val="28"/>
          <w:szCs w:val="28"/>
        </w:rPr>
        <w:t>中期检查</w:t>
      </w:r>
      <w:r>
        <w:rPr>
          <w:rFonts w:hint="eastAsia" w:hAnsi="宋体"/>
          <w:sz w:val="28"/>
          <w:szCs w:val="28"/>
        </w:rPr>
        <w:t xml:space="preserve"> </w:t>
      </w:r>
    </w:p>
    <w:p>
      <w:pPr>
        <w:widowControl/>
        <w:ind w:firstLine="560" w:firstLineChars="200"/>
        <w:rPr>
          <w:sz w:val="28"/>
          <w:szCs w:val="28"/>
        </w:rPr>
      </w:pPr>
      <w:r>
        <w:rPr>
          <w:rFonts w:hAnsi="宋体"/>
          <w:sz w:val="28"/>
          <w:szCs w:val="28"/>
        </w:rPr>
        <w:t>在论文题目确定后，用于论文工作的时间不</w:t>
      </w:r>
      <w:r>
        <w:rPr>
          <w:rFonts w:hint="eastAsia" w:hAnsi="宋体"/>
          <w:sz w:val="28"/>
          <w:szCs w:val="28"/>
        </w:rPr>
        <w:t>得</w:t>
      </w:r>
      <w:r>
        <w:rPr>
          <w:rFonts w:hAnsi="宋体"/>
          <w:sz w:val="28"/>
          <w:szCs w:val="28"/>
        </w:rPr>
        <w:t>少于一年。硕士研究生学位论文的中期检查</w:t>
      </w:r>
      <w:r>
        <w:rPr>
          <w:rFonts w:hAnsi="宋体"/>
          <w:color w:val="323232"/>
          <w:sz w:val="28"/>
          <w:szCs w:val="28"/>
        </w:rPr>
        <w:t>应于研究生入学后的第五学期</w:t>
      </w:r>
      <w:r>
        <w:rPr>
          <w:rFonts w:hint="eastAsia" w:hAnsi="宋体"/>
          <w:color w:val="323232"/>
          <w:sz w:val="28"/>
          <w:szCs w:val="28"/>
        </w:rPr>
        <w:t>开学前</w:t>
      </w:r>
      <w:r>
        <w:rPr>
          <w:rFonts w:hAnsi="宋体"/>
          <w:color w:val="323232"/>
          <w:sz w:val="28"/>
          <w:szCs w:val="28"/>
        </w:rPr>
        <w:t>完成</w:t>
      </w:r>
      <w:r>
        <w:rPr>
          <w:rFonts w:hAnsi="宋体"/>
          <w:sz w:val="28"/>
          <w:szCs w:val="28"/>
        </w:rPr>
        <w:t>。中期检查的主要内容为：论文工作是否按开题报告预定的内容及进度进行；已完成的研究内容及结果；目前存在的或预期可能会出现的问题；论文按时完成的可能性等。</w:t>
      </w:r>
    </w:p>
    <w:p>
      <w:pPr>
        <w:widowControl/>
        <w:ind w:firstLine="560" w:firstLineChars="200"/>
        <w:jc w:val="left"/>
        <w:rPr>
          <w:sz w:val="28"/>
          <w:szCs w:val="28"/>
        </w:rPr>
      </w:pPr>
      <w:r>
        <w:rPr>
          <w:sz w:val="28"/>
          <w:szCs w:val="28"/>
        </w:rPr>
        <w:t>5.</w:t>
      </w:r>
      <w:r>
        <w:rPr>
          <w:rFonts w:hAnsi="宋体"/>
          <w:sz w:val="28"/>
          <w:szCs w:val="28"/>
        </w:rPr>
        <w:t>论文答辩</w:t>
      </w:r>
      <w:r>
        <w:rPr>
          <w:rFonts w:hint="eastAsia" w:hAnsi="宋体"/>
          <w:sz w:val="28"/>
          <w:szCs w:val="28"/>
        </w:rPr>
        <w:t xml:space="preserve"> </w:t>
      </w:r>
    </w:p>
    <w:p>
      <w:pPr>
        <w:pStyle w:val="2"/>
        <w:spacing w:before="0" w:beforeAutospacing="0" w:after="0" w:afterAutospacing="0"/>
        <w:ind w:firstLine="560" w:firstLineChars="200"/>
        <w:jc w:val="both"/>
        <w:rPr>
          <w:rFonts w:hint="eastAsia"/>
          <w:sz w:val="28"/>
          <w:szCs w:val="28"/>
        </w:rPr>
      </w:pPr>
      <w:r>
        <w:rPr>
          <w:sz w:val="28"/>
          <w:szCs w:val="28"/>
        </w:rPr>
        <w:t>学位论文答辩一般在第六学期进行，学院按规定程序组织论文答辩。硕士研究生在申请答辩前，除按规定修满课程学习学分外，还须以第一作者在</w:t>
      </w:r>
      <w:r>
        <w:rPr>
          <w:rFonts w:hint="eastAsia"/>
          <w:sz w:val="28"/>
          <w:szCs w:val="28"/>
        </w:rPr>
        <w:t>北大中文核心、CSCD及以上级别论文</w:t>
      </w:r>
      <w:r>
        <w:rPr>
          <w:sz w:val="28"/>
          <w:szCs w:val="28"/>
        </w:rPr>
        <w:t>刊物上发表</w:t>
      </w:r>
      <w:r>
        <w:rPr>
          <w:rFonts w:hint="eastAsia"/>
          <w:sz w:val="28"/>
          <w:szCs w:val="28"/>
        </w:rPr>
        <w:t>（含录用）</w:t>
      </w:r>
      <w:r>
        <w:rPr>
          <w:sz w:val="28"/>
          <w:szCs w:val="28"/>
        </w:rPr>
        <w:t>与课题研究相关的论文</w:t>
      </w:r>
      <w:r>
        <w:rPr>
          <w:rFonts w:hint="eastAsia"/>
          <w:sz w:val="28"/>
          <w:szCs w:val="28"/>
        </w:rPr>
        <w:t>至少1</w:t>
      </w:r>
      <w:r>
        <w:rPr>
          <w:sz w:val="28"/>
          <w:szCs w:val="28"/>
        </w:rPr>
        <w:t>篇。</w:t>
      </w:r>
    </w:p>
    <w:p>
      <w:pPr>
        <w:pStyle w:val="2"/>
        <w:spacing w:before="156" w:beforeLines="50" w:beforeAutospacing="0" w:after="0" w:afterAutospacing="0"/>
        <w:jc w:val="both"/>
        <w:rPr>
          <w:rFonts w:hint="eastAsia"/>
          <w:sz w:val="13"/>
          <w:szCs w:val="13"/>
        </w:rPr>
      </w:pPr>
      <w:r>
        <w:rPr>
          <w:sz w:val="28"/>
          <w:szCs w:val="28"/>
        </w:rPr>
        <w:br w:type="page"/>
      </w:r>
      <w:r>
        <w:rPr>
          <w:rFonts w:hint="eastAsia"/>
          <w:sz w:val="28"/>
          <w:szCs w:val="28"/>
        </w:rPr>
        <w:t>附表：课程设置</w:t>
      </w:r>
    </w:p>
    <w:tbl>
      <w:tblPr>
        <w:tblStyle w:val="3"/>
        <w:tblW w:w="95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328"/>
        <w:gridCol w:w="360"/>
        <w:gridCol w:w="3060"/>
        <w:gridCol w:w="894"/>
        <w:gridCol w:w="653"/>
        <w:gridCol w:w="648"/>
        <w:gridCol w:w="1632"/>
        <w:gridCol w:w="756"/>
        <w:gridCol w:w="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080" w:type="dxa"/>
            <w:gridSpan w:val="3"/>
            <w:noWrap w:val="0"/>
            <w:vAlign w:val="center"/>
          </w:tcPr>
          <w:p>
            <w:pPr>
              <w:spacing w:line="240" w:lineRule="exact"/>
              <w:ind w:right="195" w:rightChars="93"/>
              <w:jc w:val="center"/>
              <w:rPr>
                <w:b/>
                <w:sz w:val="18"/>
              </w:rPr>
            </w:pPr>
            <w:r>
              <w:rPr>
                <w:b/>
                <w:sz w:val="18"/>
              </w:rPr>
              <w:t>类别</w:t>
            </w:r>
          </w:p>
        </w:tc>
        <w:tc>
          <w:tcPr>
            <w:tcW w:w="3060" w:type="dxa"/>
            <w:noWrap w:val="0"/>
            <w:vAlign w:val="center"/>
          </w:tcPr>
          <w:p>
            <w:pPr>
              <w:spacing w:line="240" w:lineRule="exact"/>
              <w:jc w:val="center"/>
              <w:rPr>
                <w:b/>
                <w:sz w:val="18"/>
              </w:rPr>
            </w:pPr>
            <w:r>
              <w:rPr>
                <w:b/>
                <w:sz w:val="18"/>
              </w:rPr>
              <w:t>课程名称</w:t>
            </w:r>
          </w:p>
        </w:tc>
        <w:tc>
          <w:tcPr>
            <w:tcW w:w="894" w:type="dxa"/>
            <w:noWrap w:val="0"/>
            <w:vAlign w:val="center"/>
          </w:tcPr>
          <w:p>
            <w:pPr>
              <w:spacing w:line="240" w:lineRule="exact"/>
              <w:jc w:val="center"/>
              <w:rPr>
                <w:b/>
                <w:sz w:val="18"/>
              </w:rPr>
            </w:pPr>
            <w:r>
              <w:rPr>
                <w:b/>
                <w:sz w:val="18"/>
              </w:rPr>
              <w:t>学时</w:t>
            </w:r>
          </w:p>
        </w:tc>
        <w:tc>
          <w:tcPr>
            <w:tcW w:w="653" w:type="dxa"/>
            <w:noWrap w:val="0"/>
            <w:vAlign w:val="center"/>
          </w:tcPr>
          <w:p>
            <w:pPr>
              <w:spacing w:line="240" w:lineRule="exact"/>
              <w:jc w:val="center"/>
              <w:rPr>
                <w:b/>
                <w:sz w:val="18"/>
              </w:rPr>
            </w:pPr>
            <w:r>
              <w:rPr>
                <w:b/>
                <w:sz w:val="18"/>
              </w:rPr>
              <w:t>学分</w:t>
            </w:r>
          </w:p>
        </w:tc>
        <w:tc>
          <w:tcPr>
            <w:tcW w:w="648" w:type="dxa"/>
            <w:noWrap w:val="0"/>
            <w:vAlign w:val="center"/>
          </w:tcPr>
          <w:p>
            <w:pPr>
              <w:spacing w:line="240" w:lineRule="exact"/>
              <w:jc w:val="center"/>
              <w:rPr>
                <w:b/>
                <w:sz w:val="18"/>
              </w:rPr>
            </w:pPr>
            <w:r>
              <w:rPr>
                <w:b/>
                <w:sz w:val="18"/>
              </w:rPr>
              <w:t>开课</w:t>
            </w:r>
          </w:p>
          <w:p>
            <w:pPr>
              <w:spacing w:line="240" w:lineRule="exact"/>
              <w:jc w:val="center"/>
              <w:rPr>
                <w:b/>
                <w:sz w:val="18"/>
              </w:rPr>
            </w:pPr>
            <w:r>
              <w:rPr>
                <w:b/>
                <w:sz w:val="18"/>
              </w:rPr>
              <w:t>学期</w:t>
            </w:r>
          </w:p>
        </w:tc>
        <w:tc>
          <w:tcPr>
            <w:tcW w:w="1632" w:type="dxa"/>
            <w:noWrap w:val="0"/>
            <w:vAlign w:val="center"/>
          </w:tcPr>
          <w:p>
            <w:pPr>
              <w:spacing w:line="240" w:lineRule="exact"/>
              <w:jc w:val="center"/>
              <w:rPr>
                <w:b/>
                <w:sz w:val="18"/>
              </w:rPr>
            </w:pPr>
            <w:r>
              <w:rPr>
                <w:b/>
                <w:sz w:val="18"/>
              </w:rPr>
              <w:t>开课学院</w:t>
            </w:r>
          </w:p>
          <w:p>
            <w:pPr>
              <w:spacing w:line="240" w:lineRule="exact"/>
              <w:jc w:val="center"/>
              <w:rPr>
                <w:b/>
                <w:sz w:val="18"/>
              </w:rPr>
            </w:pPr>
            <w:r>
              <w:rPr>
                <w:b/>
                <w:sz w:val="18"/>
              </w:rPr>
              <w:t>(系、室、所)</w:t>
            </w:r>
          </w:p>
        </w:tc>
        <w:tc>
          <w:tcPr>
            <w:tcW w:w="756" w:type="dxa"/>
            <w:noWrap w:val="0"/>
            <w:vAlign w:val="center"/>
          </w:tcPr>
          <w:p>
            <w:pPr>
              <w:spacing w:line="240" w:lineRule="exact"/>
              <w:jc w:val="center"/>
              <w:rPr>
                <w:b/>
                <w:sz w:val="18"/>
              </w:rPr>
            </w:pPr>
            <w:r>
              <w:rPr>
                <w:b/>
                <w:sz w:val="18"/>
              </w:rPr>
              <w:t>考核</w:t>
            </w:r>
          </w:p>
          <w:p>
            <w:pPr>
              <w:spacing w:line="240" w:lineRule="exact"/>
              <w:jc w:val="center"/>
              <w:rPr>
                <w:b/>
                <w:sz w:val="18"/>
              </w:rPr>
            </w:pPr>
            <w:r>
              <w:rPr>
                <w:b/>
                <w:sz w:val="18"/>
              </w:rPr>
              <w:t>方式</w:t>
            </w:r>
          </w:p>
        </w:tc>
        <w:tc>
          <w:tcPr>
            <w:tcW w:w="847" w:type="dxa"/>
            <w:noWrap w:val="0"/>
            <w:vAlign w:val="center"/>
          </w:tcPr>
          <w:p>
            <w:pPr>
              <w:spacing w:line="240" w:lineRule="exact"/>
              <w:jc w:val="center"/>
              <w:rPr>
                <w:b/>
                <w:sz w:val="18"/>
              </w:rPr>
            </w:pPr>
            <w:r>
              <w:rPr>
                <w:b/>
                <w:sz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392" w:type="dxa"/>
            <w:vMerge w:val="restart"/>
            <w:noWrap w:val="0"/>
            <w:textDirection w:val="tbRlV"/>
            <w:vAlign w:val="center"/>
          </w:tcPr>
          <w:p>
            <w:pPr>
              <w:jc w:val="center"/>
              <w:rPr>
                <w:kern w:val="0"/>
                <w:szCs w:val="21"/>
              </w:rPr>
            </w:pPr>
            <w:r>
              <w:rPr>
                <w:sz w:val="18"/>
              </w:rPr>
              <w:t>学位课</w:t>
            </w:r>
          </w:p>
        </w:tc>
        <w:tc>
          <w:tcPr>
            <w:tcW w:w="688" w:type="dxa"/>
            <w:gridSpan w:val="2"/>
            <w:vMerge w:val="restart"/>
            <w:noWrap w:val="0"/>
            <w:textDirection w:val="tbRlV"/>
            <w:vAlign w:val="center"/>
          </w:tcPr>
          <w:p>
            <w:pPr>
              <w:widowControl/>
              <w:jc w:val="center"/>
              <w:rPr>
                <w:kern w:val="0"/>
                <w:szCs w:val="21"/>
              </w:rPr>
            </w:pPr>
            <w:r>
              <w:rPr>
                <w:sz w:val="18"/>
              </w:rPr>
              <w:t>全校公共课</w:t>
            </w:r>
          </w:p>
        </w:tc>
        <w:tc>
          <w:tcPr>
            <w:tcW w:w="3060" w:type="dxa"/>
            <w:noWrap w:val="0"/>
            <w:vAlign w:val="center"/>
          </w:tcPr>
          <w:p>
            <w:pPr>
              <w:spacing w:line="240" w:lineRule="exact"/>
              <w:rPr>
                <w:sz w:val="18"/>
              </w:rPr>
            </w:pPr>
            <w:r>
              <w:rPr>
                <w:rFonts w:hint="eastAsia"/>
                <w:sz w:val="18"/>
              </w:rPr>
              <w:t>自然辩证法概论</w:t>
            </w:r>
          </w:p>
        </w:tc>
        <w:tc>
          <w:tcPr>
            <w:tcW w:w="894" w:type="dxa"/>
            <w:noWrap w:val="0"/>
            <w:vAlign w:val="center"/>
          </w:tcPr>
          <w:p>
            <w:pPr>
              <w:jc w:val="center"/>
              <w:rPr>
                <w:rFonts w:ascii="宋体" w:hAnsi="宋体"/>
                <w:sz w:val="18"/>
                <w:szCs w:val="18"/>
              </w:rPr>
            </w:pPr>
            <w:r>
              <w:rPr>
                <w:rFonts w:ascii="宋体" w:hAnsi="宋体"/>
                <w:sz w:val="18"/>
                <w:szCs w:val="18"/>
              </w:rPr>
              <w:t>18</w:t>
            </w:r>
          </w:p>
        </w:tc>
        <w:tc>
          <w:tcPr>
            <w:tcW w:w="653" w:type="dxa"/>
            <w:noWrap w:val="0"/>
            <w:vAlign w:val="center"/>
          </w:tcPr>
          <w:p>
            <w:pPr>
              <w:jc w:val="center"/>
              <w:rPr>
                <w:rFonts w:ascii="宋体" w:hAnsi="宋体"/>
                <w:sz w:val="18"/>
                <w:szCs w:val="18"/>
              </w:rPr>
            </w:pPr>
            <w:r>
              <w:rPr>
                <w:rFonts w:ascii="宋体" w:hAnsi="宋体"/>
                <w:sz w:val="18"/>
                <w:szCs w:val="18"/>
              </w:rPr>
              <w:t>1</w:t>
            </w:r>
          </w:p>
        </w:tc>
        <w:tc>
          <w:tcPr>
            <w:tcW w:w="648" w:type="dxa"/>
            <w:noWrap w:val="0"/>
            <w:vAlign w:val="center"/>
          </w:tcPr>
          <w:p>
            <w:pPr>
              <w:jc w:val="center"/>
              <w:rPr>
                <w:rFonts w:ascii="宋体" w:hAnsi="宋体"/>
                <w:sz w:val="18"/>
                <w:szCs w:val="18"/>
              </w:rPr>
            </w:pPr>
            <w:r>
              <w:rPr>
                <w:rFonts w:ascii="宋体" w:hAnsi="宋体"/>
                <w:sz w:val="18"/>
                <w:szCs w:val="18"/>
              </w:rPr>
              <w:t>1</w:t>
            </w:r>
          </w:p>
        </w:tc>
        <w:tc>
          <w:tcPr>
            <w:tcW w:w="1632" w:type="dxa"/>
            <w:noWrap w:val="0"/>
            <w:vAlign w:val="center"/>
          </w:tcPr>
          <w:p>
            <w:pPr>
              <w:jc w:val="center"/>
              <w:rPr>
                <w:sz w:val="18"/>
              </w:rPr>
            </w:pPr>
            <w:r>
              <w:rPr>
                <w:rFonts w:hint="eastAsia"/>
                <w:sz w:val="18"/>
              </w:rPr>
              <w:t>马克思主义</w:t>
            </w:r>
            <w:r>
              <w:rPr>
                <w:sz w:val="18"/>
              </w:rPr>
              <w:t>学院</w:t>
            </w:r>
          </w:p>
        </w:tc>
        <w:tc>
          <w:tcPr>
            <w:tcW w:w="756" w:type="dxa"/>
            <w:noWrap w:val="0"/>
            <w:vAlign w:val="center"/>
          </w:tcPr>
          <w:p>
            <w:pPr>
              <w:jc w:val="center"/>
              <w:rPr>
                <w:sz w:val="18"/>
              </w:rPr>
            </w:pPr>
            <w:r>
              <w:rPr>
                <w:sz w:val="18"/>
              </w:rPr>
              <w:t>考试</w:t>
            </w:r>
          </w:p>
        </w:tc>
        <w:tc>
          <w:tcPr>
            <w:tcW w:w="847" w:type="dxa"/>
            <w:vMerge w:val="restart"/>
            <w:noWrap w:val="0"/>
            <w:vAlign w:val="center"/>
          </w:tcPr>
          <w:p>
            <w:pPr>
              <w:jc w:val="center"/>
              <w:rPr>
                <w:kern w:val="0"/>
                <w:sz w:val="13"/>
                <w:szCs w:val="13"/>
              </w:rPr>
            </w:pPr>
            <w:r>
              <w:rPr>
                <w:rFonts w:hint="eastAsia"/>
                <w:sz w:val="18"/>
              </w:rPr>
              <w:t>6</w:t>
            </w:r>
            <w:r>
              <w:rPr>
                <w:sz w:val="18"/>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392" w:type="dxa"/>
            <w:vMerge w:val="continue"/>
            <w:noWrap w:val="0"/>
            <w:vAlign w:val="top"/>
          </w:tcPr>
          <w:p>
            <w:pPr>
              <w:widowControl/>
              <w:jc w:val="left"/>
              <w:rPr>
                <w:kern w:val="0"/>
                <w:szCs w:val="21"/>
              </w:rPr>
            </w:pPr>
          </w:p>
        </w:tc>
        <w:tc>
          <w:tcPr>
            <w:tcW w:w="688" w:type="dxa"/>
            <w:gridSpan w:val="2"/>
            <w:vMerge w:val="continue"/>
            <w:noWrap w:val="0"/>
            <w:vAlign w:val="top"/>
          </w:tcPr>
          <w:p>
            <w:pPr>
              <w:widowControl/>
              <w:jc w:val="left"/>
              <w:rPr>
                <w:kern w:val="0"/>
                <w:szCs w:val="21"/>
              </w:rPr>
            </w:pPr>
          </w:p>
        </w:tc>
        <w:tc>
          <w:tcPr>
            <w:tcW w:w="3060" w:type="dxa"/>
            <w:noWrap w:val="0"/>
            <w:vAlign w:val="center"/>
          </w:tcPr>
          <w:p>
            <w:pPr>
              <w:spacing w:line="240" w:lineRule="exact"/>
              <w:rPr>
                <w:sz w:val="18"/>
              </w:rPr>
            </w:pPr>
            <w:r>
              <w:rPr>
                <w:sz w:val="18"/>
              </w:rPr>
              <w:t>中国特色社会主义理论与实践研究</w:t>
            </w:r>
          </w:p>
        </w:tc>
        <w:tc>
          <w:tcPr>
            <w:tcW w:w="894" w:type="dxa"/>
            <w:noWrap w:val="0"/>
            <w:vAlign w:val="center"/>
          </w:tcPr>
          <w:p>
            <w:pPr>
              <w:jc w:val="center"/>
              <w:rPr>
                <w:rFonts w:ascii="宋体" w:hAnsi="宋体"/>
                <w:sz w:val="18"/>
                <w:szCs w:val="18"/>
              </w:rPr>
            </w:pPr>
            <w:r>
              <w:rPr>
                <w:rFonts w:ascii="宋体" w:hAnsi="宋体"/>
                <w:sz w:val="18"/>
                <w:szCs w:val="18"/>
              </w:rPr>
              <w:t>36</w:t>
            </w:r>
          </w:p>
        </w:tc>
        <w:tc>
          <w:tcPr>
            <w:tcW w:w="653" w:type="dxa"/>
            <w:noWrap w:val="0"/>
            <w:vAlign w:val="center"/>
          </w:tcPr>
          <w:p>
            <w:pPr>
              <w:jc w:val="center"/>
              <w:rPr>
                <w:rFonts w:ascii="宋体" w:hAnsi="宋体"/>
                <w:sz w:val="18"/>
                <w:szCs w:val="18"/>
              </w:rPr>
            </w:pPr>
            <w:r>
              <w:rPr>
                <w:rFonts w:ascii="宋体" w:hAnsi="宋体"/>
                <w:sz w:val="18"/>
                <w:szCs w:val="18"/>
              </w:rPr>
              <w:t>2</w:t>
            </w:r>
          </w:p>
        </w:tc>
        <w:tc>
          <w:tcPr>
            <w:tcW w:w="648" w:type="dxa"/>
            <w:noWrap w:val="0"/>
            <w:vAlign w:val="center"/>
          </w:tcPr>
          <w:p>
            <w:pPr>
              <w:jc w:val="center"/>
              <w:rPr>
                <w:rFonts w:ascii="宋体" w:hAnsi="宋体"/>
                <w:sz w:val="18"/>
                <w:szCs w:val="18"/>
              </w:rPr>
            </w:pPr>
            <w:r>
              <w:rPr>
                <w:rFonts w:ascii="宋体" w:hAnsi="宋体"/>
                <w:sz w:val="18"/>
                <w:szCs w:val="18"/>
              </w:rPr>
              <w:t>1</w:t>
            </w:r>
          </w:p>
        </w:tc>
        <w:tc>
          <w:tcPr>
            <w:tcW w:w="1632" w:type="dxa"/>
            <w:noWrap w:val="0"/>
            <w:vAlign w:val="center"/>
          </w:tcPr>
          <w:p>
            <w:pPr>
              <w:jc w:val="center"/>
              <w:rPr>
                <w:sz w:val="18"/>
              </w:rPr>
            </w:pPr>
            <w:r>
              <w:rPr>
                <w:rFonts w:hint="eastAsia"/>
                <w:sz w:val="18"/>
              </w:rPr>
              <w:t>马克思主义</w:t>
            </w:r>
            <w:r>
              <w:rPr>
                <w:sz w:val="18"/>
              </w:rPr>
              <w:t>学院</w:t>
            </w:r>
          </w:p>
        </w:tc>
        <w:tc>
          <w:tcPr>
            <w:tcW w:w="756" w:type="dxa"/>
            <w:noWrap w:val="0"/>
            <w:vAlign w:val="center"/>
          </w:tcPr>
          <w:p>
            <w:pPr>
              <w:jc w:val="center"/>
              <w:rPr>
                <w:sz w:val="18"/>
              </w:rPr>
            </w:pPr>
            <w:r>
              <w:rPr>
                <w:sz w:val="18"/>
              </w:rPr>
              <w:t>考试</w:t>
            </w:r>
          </w:p>
        </w:tc>
        <w:tc>
          <w:tcPr>
            <w:tcW w:w="847" w:type="dxa"/>
            <w:vMerge w:val="continue"/>
            <w:noWrap w:val="0"/>
            <w:vAlign w:val="top"/>
          </w:tcPr>
          <w:p>
            <w:pPr>
              <w:widowControl/>
              <w:spacing w:before="100" w:beforeAutospacing="1" w:after="150" w:line="432" w:lineRule="atLeas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392" w:type="dxa"/>
            <w:vMerge w:val="continue"/>
            <w:noWrap w:val="0"/>
            <w:vAlign w:val="top"/>
          </w:tcPr>
          <w:p>
            <w:pPr>
              <w:widowControl/>
              <w:jc w:val="left"/>
              <w:rPr>
                <w:kern w:val="0"/>
                <w:szCs w:val="21"/>
              </w:rPr>
            </w:pPr>
          </w:p>
        </w:tc>
        <w:tc>
          <w:tcPr>
            <w:tcW w:w="688" w:type="dxa"/>
            <w:gridSpan w:val="2"/>
            <w:vMerge w:val="continue"/>
            <w:noWrap w:val="0"/>
            <w:vAlign w:val="top"/>
          </w:tcPr>
          <w:p>
            <w:pPr>
              <w:widowControl/>
              <w:jc w:val="left"/>
              <w:rPr>
                <w:kern w:val="0"/>
                <w:szCs w:val="21"/>
              </w:rPr>
            </w:pPr>
          </w:p>
        </w:tc>
        <w:tc>
          <w:tcPr>
            <w:tcW w:w="3060" w:type="dxa"/>
            <w:noWrap w:val="0"/>
            <w:vAlign w:val="center"/>
          </w:tcPr>
          <w:p>
            <w:pPr>
              <w:rPr>
                <w:sz w:val="18"/>
              </w:rPr>
            </w:pPr>
            <w:r>
              <w:rPr>
                <w:rFonts w:hint="eastAsia"/>
                <w:sz w:val="18"/>
              </w:rPr>
              <w:t>研究生英语</w:t>
            </w:r>
          </w:p>
        </w:tc>
        <w:tc>
          <w:tcPr>
            <w:tcW w:w="894" w:type="dxa"/>
            <w:noWrap w:val="0"/>
            <w:vAlign w:val="center"/>
          </w:tcPr>
          <w:p>
            <w:pPr>
              <w:jc w:val="center"/>
              <w:rPr>
                <w:rFonts w:ascii="宋体" w:hAnsi="宋体"/>
                <w:sz w:val="18"/>
                <w:szCs w:val="18"/>
              </w:rPr>
            </w:pPr>
            <w:r>
              <w:rPr>
                <w:rFonts w:hint="eastAsia" w:ascii="宋体" w:hAnsi="宋体"/>
                <w:sz w:val="18"/>
                <w:szCs w:val="18"/>
              </w:rPr>
              <w:t>5</w:t>
            </w:r>
            <w:r>
              <w:rPr>
                <w:rFonts w:ascii="宋体" w:hAnsi="宋体"/>
                <w:sz w:val="18"/>
                <w:szCs w:val="18"/>
              </w:rPr>
              <w:t>4</w:t>
            </w:r>
          </w:p>
        </w:tc>
        <w:tc>
          <w:tcPr>
            <w:tcW w:w="653" w:type="dxa"/>
            <w:noWrap w:val="0"/>
            <w:vAlign w:val="center"/>
          </w:tcPr>
          <w:p>
            <w:pPr>
              <w:jc w:val="center"/>
              <w:rPr>
                <w:rFonts w:ascii="宋体" w:hAnsi="宋体"/>
                <w:sz w:val="18"/>
                <w:szCs w:val="18"/>
              </w:rPr>
            </w:pPr>
            <w:r>
              <w:rPr>
                <w:rFonts w:hint="eastAsia" w:ascii="宋体" w:hAnsi="宋体"/>
                <w:sz w:val="18"/>
                <w:szCs w:val="18"/>
              </w:rPr>
              <w:t>3</w:t>
            </w:r>
          </w:p>
        </w:tc>
        <w:tc>
          <w:tcPr>
            <w:tcW w:w="648" w:type="dxa"/>
            <w:noWrap w:val="0"/>
            <w:vAlign w:val="center"/>
          </w:tcPr>
          <w:p>
            <w:pPr>
              <w:jc w:val="center"/>
              <w:rPr>
                <w:rFonts w:ascii="宋体" w:hAnsi="宋体"/>
                <w:sz w:val="18"/>
                <w:szCs w:val="18"/>
              </w:rPr>
            </w:pPr>
            <w:r>
              <w:rPr>
                <w:rFonts w:ascii="宋体" w:hAnsi="宋体"/>
                <w:sz w:val="18"/>
                <w:szCs w:val="18"/>
              </w:rPr>
              <w:t>1</w:t>
            </w:r>
          </w:p>
        </w:tc>
        <w:tc>
          <w:tcPr>
            <w:tcW w:w="1632" w:type="dxa"/>
            <w:noWrap w:val="0"/>
            <w:vAlign w:val="center"/>
          </w:tcPr>
          <w:p>
            <w:pPr>
              <w:jc w:val="center"/>
              <w:rPr>
                <w:sz w:val="18"/>
              </w:rPr>
            </w:pPr>
            <w:r>
              <w:rPr>
                <w:sz w:val="18"/>
              </w:rPr>
              <w:t>外国语学院</w:t>
            </w:r>
          </w:p>
        </w:tc>
        <w:tc>
          <w:tcPr>
            <w:tcW w:w="756" w:type="dxa"/>
            <w:noWrap w:val="0"/>
            <w:vAlign w:val="center"/>
          </w:tcPr>
          <w:p>
            <w:pPr>
              <w:jc w:val="center"/>
              <w:rPr>
                <w:sz w:val="18"/>
              </w:rPr>
            </w:pPr>
            <w:r>
              <w:rPr>
                <w:sz w:val="18"/>
              </w:rPr>
              <w:t>考试</w:t>
            </w:r>
          </w:p>
        </w:tc>
        <w:tc>
          <w:tcPr>
            <w:tcW w:w="847" w:type="dxa"/>
            <w:vMerge w:val="continue"/>
            <w:noWrap w:val="0"/>
            <w:vAlign w:val="top"/>
          </w:tcPr>
          <w:p>
            <w:pPr>
              <w:widowControl/>
              <w:spacing w:before="100" w:beforeAutospacing="1" w:after="150" w:line="432" w:lineRule="atLeast"/>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392" w:type="dxa"/>
            <w:vMerge w:val="continue"/>
            <w:noWrap w:val="0"/>
            <w:vAlign w:val="top"/>
          </w:tcPr>
          <w:p>
            <w:pPr>
              <w:widowControl/>
              <w:jc w:val="left"/>
              <w:rPr>
                <w:kern w:val="0"/>
                <w:szCs w:val="21"/>
              </w:rPr>
            </w:pPr>
          </w:p>
        </w:tc>
        <w:tc>
          <w:tcPr>
            <w:tcW w:w="328" w:type="dxa"/>
            <w:vMerge w:val="restart"/>
            <w:noWrap w:val="0"/>
            <w:textDirection w:val="tbRlV"/>
            <w:vAlign w:val="center"/>
          </w:tcPr>
          <w:p>
            <w:pPr>
              <w:ind w:left="113" w:right="113"/>
              <w:jc w:val="center"/>
              <w:rPr>
                <w:kern w:val="0"/>
                <w:szCs w:val="21"/>
              </w:rPr>
            </w:pPr>
            <w:r>
              <w:rPr>
                <w:sz w:val="18"/>
              </w:rPr>
              <w:t>基础理论课</w:t>
            </w:r>
          </w:p>
        </w:tc>
        <w:tc>
          <w:tcPr>
            <w:tcW w:w="360" w:type="dxa"/>
            <w:vMerge w:val="restart"/>
            <w:noWrap w:val="0"/>
            <w:textDirection w:val="tbRlV"/>
            <w:vAlign w:val="center"/>
          </w:tcPr>
          <w:p>
            <w:pPr>
              <w:jc w:val="center"/>
              <w:rPr>
                <w:sz w:val="15"/>
                <w:szCs w:val="15"/>
              </w:rPr>
            </w:pPr>
            <w:r>
              <w:rPr>
                <w:sz w:val="15"/>
                <w:szCs w:val="15"/>
              </w:rPr>
              <w:t>公共基础课</w:t>
            </w:r>
          </w:p>
        </w:tc>
        <w:tc>
          <w:tcPr>
            <w:tcW w:w="3060" w:type="dxa"/>
            <w:noWrap w:val="0"/>
            <w:vAlign w:val="center"/>
          </w:tcPr>
          <w:p>
            <w:pPr>
              <w:rPr>
                <w:sz w:val="18"/>
                <w:szCs w:val="18"/>
              </w:rPr>
            </w:pPr>
            <w:r>
              <w:rPr>
                <w:rFonts w:hint="eastAsia"/>
                <w:sz w:val="18"/>
                <w:szCs w:val="18"/>
              </w:rPr>
              <w:t>计算模拟</w:t>
            </w:r>
          </w:p>
        </w:tc>
        <w:tc>
          <w:tcPr>
            <w:tcW w:w="894" w:type="dxa"/>
            <w:noWrap w:val="0"/>
            <w:vAlign w:val="center"/>
          </w:tcPr>
          <w:p>
            <w:pPr>
              <w:jc w:val="center"/>
              <w:rPr>
                <w:rFonts w:ascii="宋体" w:hAnsi="宋体"/>
                <w:sz w:val="18"/>
                <w:szCs w:val="18"/>
              </w:rPr>
            </w:pPr>
            <w:r>
              <w:rPr>
                <w:rFonts w:hint="eastAsia" w:ascii="宋体" w:hAnsi="宋体"/>
                <w:sz w:val="18"/>
                <w:szCs w:val="18"/>
              </w:rPr>
              <w:t>36</w:t>
            </w:r>
          </w:p>
        </w:tc>
        <w:tc>
          <w:tcPr>
            <w:tcW w:w="653" w:type="dxa"/>
            <w:noWrap w:val="0"/>
            <w:vAlign w:val="center"/>
          </w:tcPr>
          <w:p>
            <w:pPr>
              <w:jc w:val="center"/>
              <w:rPr>
                <w:rFonts w:ascii="宋体" w:hAnsi="宋体"/>
                <w:sz w:val="18"/>
                <w:szCs w:val="18"/>
              </w:rPr>
            </w:pPr>
            <w:r>
              <w:rPr>
                <w:rFonts w:hint="eastAsia" w:ascii="宋体" w:hAnsi="宋体"/>
                <w:sz w:val="18"/>
                <w:szCs w:val="18"/>
              </w:rPr>
              <w:t>2</w:t>
            </w:r>
          </w:p>
        </w:tc>
        <w:tc>
          <w:tcPr>
            <w:tcW w:w="648" w:type="dxa"/>
            <w:noWrap w:val="0"/>
            <w:vAlign w:val="center"/>
          </w:tcPr>
          <w:p>
            <w:pPr>
              <w:jc w:val="center"/>
              <w:rPr>
                <w:rFonts w:ascii="宋体" w:hAnsi="宋体"/>
                <w:sz w:val="18"/>
                <w:szCs w:val="18"/>
              </w:rPr>
            </w:pPr>
            <w:r>
              <w:rPr>
                <w:rFonts w:hint="eastAsia" w:ascii="宋体" w:hAnsi="宋体"/>
                <w:sz w:val="18"/>
                <w:szCs w:val="18"/>
              </w:rPr>
              <w:t>1</w:t>
            </w:r>
          </w:p>
        </w:tc>
        <w:tc>
          <w:tcPr>
            <w:tcW w:w="1632" w:type="dxa"/>
            <w:noWrap w:val="0"/>
            <w:vAlign w:val="center"/>
          </w:tcPr>
          <w:p>
            <w:pPr>
              <w:jc w:val="center"/>
              <w:rPr>
                <w:sz w:val="18"/>
              </w:rPr>
            </w:pPr>
            <w:r>
              <w:rPr>
                <w:rFonts w:hint="eastAsia"/>
                <w:sz w:val="18"/>
              </w:rPr>
              <w:t>理学院</w:t>
            </w:r>
          </w:p>
        </w:tc>
        <w:tc>
          <w:tcPr>
            <w:tcW w:w="756" w:type="dxa"/>
            <w:noWrap w:val="0"/>
            <w:vAlign w:val="center"/>
          </w:tcPr>
          <w:p>
            <w:pPr>
              <w:jc w:val="center"/>
              <w:rPr>
                <w:sz w:val="18"/>
                <w:szCs w:val="18"/>
              </w:rPr>
            </w:pPr>
            <w:r>
              <w:rPr>
                <w:rFonts w:hint="eastAsia"/>
                <w:sz w:val="18"/>
                <w:szCs w:val="18"/>
              </w:rPr>
              <w:t>考试</w:t>
            </w:r>
          </w:p>
        </w:tc>
        <w:tc>
          <w:tcPr>
            <w:tcW w:w="847" w:type="dxa"/>
            <w:vMerge w:val="restart"/>
            <w:noWrap w:val="0"/>
            <w:vAlign w:val="center"/>
          </w:tcPr>
          <w:p>
            <w:pPr>
              <w:jc w:val="center"/>
              <w:rPr>
                <w:sz w:val="15"/>
                <w:szCs w:val="15"/>
              </w:rPr>
            </w:pPr>
            <w:r>
              <w:rPr>
                <w:rFonts w:hint="eastAsia"/>
                <w:sz w:val="18"/>
                <w:szCs w:val="18"/>
              </w:rPr>
              <w:t>5</w:t>
            </w:r>
            <w:r>
              <w:rPr>
                <w:sz w:val="18"/>
                <w:szCs w:val="15"/>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392" w:type="dxa"/>
            <w:vMerge w:val="continue"/>
            <w:noWrap w:val="0"/>
            <w:vAlign w:val="top"/>
          </w:tcPr>
          <w:p>
            <w:pPr>
              <w:widowControl/>
              <w:jc w:val="left"/>
              <w:rPr>
                <w:kern w:val="0"/>
                <w:szCs w:val="21"/>
              </w:rPr>
            </w:pPr>
          </w:p>
        </w:tc>
        <w:tc>
          <w:tcPr>
            <w:tcW w:w="328" w:type="dxa"/>
            <w:vMerge w:val="continue"/>
            <w:noWrap w:val="0"/>
            <w:vAlign w:val="center"/>
          </w:tcPr>
          <w:p>
            <w:pPr>
              <w:widowControl/>
              <w:jc w:val="center"/>
              <w:rPr>
                <w:kern w:val="0"/>
                <w:szCs w:val="21"/>
              </w:rPr>
            </w:pPr>
          </w:p>
        </w:tc>
        <w:tc>
          <w:tcPr>
            <w:tcW w:w="360" w:type="dxa"/>
            <w:vMerge w:val="continue"/>
            <w:noWrap w:val="0"/>
            <w:vAlign w:val="center"/>
          </w:tcPr>
          <w:p>
            <w:pPr>
              <w:jc w:val="center"/>
              <w:rPr>
                <w:sz w:val="15"/>
                <w:szCs w:val="15"/>
              </w:rPr>
            </w:pPr>
          </w:p>
        </w:tc>
        <w:tc>
          <w:tcPr>
            <w:tcW w:w="3060" w:type="dxa"/>
            <w:noWrap w:val="0"/>
            <w:vAlign w:val="center"/>
          </w:tcPr>
          <w:p>
            <w:pPr>
              <w:rPr>
                <w:sz w:val="18"/>
                <w:szCs w:val="18"/>
              </w:rPr>
            </w:pPr>
            <w:r>
              <w:rPr>
                <w:rFonts w:hint="eastAsia"/>
                <w:sz w:val="18"/>
                <w:szCs w:val="18"/>
              </w:rPr>
              <w:t>高等量子力学</w:t>
            </w:r>
          </w:p>
        </w:tc>
        <w:tc>
          <w:tcPr>
            <w:tcW w:w="894" w:type="dxa"/>
            <w:noWrap w:val="0"/>
            <w:vAlign w:val="center"/>
          </w:tcPr>
          <w:p>
            <w:pPr>
              <w:jc w:val="center"/>
              <w:rPr>
                <w:rFonts w:ascii="宋体" w:hAnsi="宋体"/>
                <w:sz w:val="18"/>
                <w:szCs w:val="18"/>
              </w:rPr>
            </w:pPr>
            <w:r>
              <w:rPr>
                <w:rFonts w:hint="eastAsia" w:ascii="宋体" w:hAnsi="宋体"/>
                <w:sz w:val="18"/>
                <w:szCs w:val="18"/>
              </w:rPr>
              <w:t>54</w:t>
            </w:r>
          </w:p>
        </w:tc>
        <w:tc>
          <w:tcPr>
            <w:tcW w:w="653" w:type="dxa"/>
            <w:noWrap w:val="0"/>
            <w:vAlign w:val="center"/>
          </w:tcPr>
          <w:p>
            <w:pPr>
              <w:jc w:val="center"/>
              <w:rPr>
                <w:rFonts w:ascii="宋体" w:hAnsi="宋体"/>
                <w:sz w:val="18"/>
                <w:szCs w:val="18"/>
              </w:rPr>
            </w:pPr>
            <w:r>
              <w:rPr>
                <w:rFonts w:hint="eastAsia" w:ascii="宋体" w:hAnsi="宋体"/>
                <w:sz w:val="18"/>
                <w:szCs w:val="18"/>
              </w:rPr>
              <w:t>3</w:t>
            </w:r>
          </w:p>
        </w:tc>
        <w:tc>
          <w:tcPr>
            <w:tcW w:w="648" w:type="dxa"/>
            <w:noWrap w:val="0"/>
            <w:vAlign w:val="center"/>
          </w:tcPr>
          <w:p>
            <w:pPr>
              <w:jc w:val="center"/>
              <w:rPr>
                <w:rFonts w:ascii="宋体" w:hAnsi="宋体"/>
                <w:sz w:val="18"/>
                <w:szCs w:val="18"/>
              </w:rPr>
            </w:pPr>
            <w:r>
              <w:rPr>
                <w:rFonts w:hint="eastAsia" w:ascii="宋体" w:hAnsi="宋体"/>
                <w:sz w:val="18"/>
                <w:szCs w:val="18"/>
              </w:rPr>
              <w:t>1</w:t>
            </w:r>
          </w:p>
        </w:tc>
        <w:tc>
          <w:tcPr>
            <w:tcW w:w="1632" w:type="dxa"/>
            <w:noWrap w:val="0"/>
            <w:vAlign w:val="center"/>
          </w:tcPr>
          <w:p>
            <w:pPr>
              <w:jc w:val="center"/>
              <w:rPr>
                <w:sz w:val="18"/>
              </w:rPr>
            </w:pPr>
            <w:r>
              <w:rPr>
                <w:rFonts w:hint="eastAsia"/>
                <w:sz w:val="18"/>
              </w:rPr>
              <w:t>理学院</w:t>
            </w:r>
          </w:p>
        </w:tc>
        <w:tc>
          <w:tcPr>
            <w:tcW w:w="756" w:type="dxa"/>
            <w:noWrap w:val="0"/>
            <w:vAlign w:val="center"/>
          </w:tcPr>
          <w:p>
            <w:pPr>
              <w:jc w:val="center"/>
              <w:rPr>
                <w:sz w:val="18"/>
                <w:szCs w:val="18"/>
              </w:rPr>
            </w:pPr>
            <w:r>
              <w:rPr>
                <w:rFonts w:hint="eastAsia"/>
                <w:sz w:val="18"/>
                <w:szCs w:val="18"/>
              </w:rPr>
              <w:t>考试</w:t>
            </w:r>
          </w:p>
        </w:tc>
        <w:tc>
          <w:tcPr>
            <w:tcW w:w="847" w:type="dxa"/>
            <w:vMerge w:val="continue"/>
            <w:noWrap w:val="0"/>
            <w:vAlign w:val="top"/>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392" w:type="dxa"/>
            <w:vMerge w:val="continue"/>
            <w:noWrap w:val="0"/>
            <w:vAlign w:val="top"/>
          </w:tcPr>
          <w:p>
            <w:pPr>
              <w:widowControl/>
              <w:jc w:val="left"/>
              <w:rPr>
                <w:kern w:val="0"/>
                <w:szCs w:val="21"/>
              </w:rPr>
            </w:pPr>
          </w:p>
        </w:tc>
        <w:tc>
          <w:tcPr>
            <w:tcW w:w="328" w:type="dxa"/>
            <w:vMerge w:val="continue"/>
            <w:noWrap w:val="0"/>
            <w:vAlign w:val="center"/>
          </w:tcPr>
          <w:p>
            <w:pPr>
              <w:widowControl/>
              <w:jc w:val="center"/>
              <w:rPr>
                <w:kern w:val="0"/>
                <w:szCs w:val="21"/>
              </w:rPr>
            </w:pPr>
          </w:p>
        </w:tc>
        <w:tc>
          <w:tcPr>
            <w:tcW w:w="360" w:type="dxa"/>
            <w:vMerge w:val="restart"/>
            <w:noWrap w:val="0"/>
            <w:textDirection w:val="tbRlV"/>
            <w:vAlign w:val="center"/>
          </w:tcPr>
          <w:p>
            <w:pPr>
              <w:jc w:val="center"/>
              <w:rPr>
                <w:kern w:val="0"/>
                <w:sz w:val="15"/>
                <w:szCs w:val="15"/>
              </w:rPr>
            </w:pPr>
            <w:r>
              <w:rPr>
                <w:sz w:val="15"/>
                <w:szCs w:val="15"/>
              </w:rPr>
              <w:t>专业基础课</w:t>
            </w:r>
          </w:p>
        </w:tc>
        <w:tc>
          <w:tcPr>
            <w:tcW w:w="3060" w:type="dxa"/>
            <w:noWrap w:val="0"/>
            <w:vAlign w:val="center"/>
          </w:tcPr>
          <w:p>
            <w:pPr>
              <w:rPr>
                <w:sz w:val="18"/>
              </w:rPr>
            </w:pPr>
            <w:r>
              <w:rPr>
                <w:rFonts w:hint="eastAsia"/>
                <w:sz w:val="18"/>
              </w:rPr>
              <w:t>固体物理</w:t>
            </w:r>
          </w:p>
        </w:tc>
        <w:tc>
          <w:tcPr>
            <w:tcW w:w="894" w:type="dxa"/>
            <w:noWrap w:val="0"/>
            <w:vAlign w:val="center"/>
          </w:tcPr>
          <w:p>
            <w:pPr>
              <w:jc w:val="center"/>
              <w:rPr>
                <w:rFonts w:ascii="宋体" w:hAnsi="宋体"/>
                <w:sz w:val="18"/>
                <w:szCs w:val="18"/>
              </w:rPr>
            </w:pPr>
            <w:r>
              <w:rPr>
                <w:rFonts w:hint="eastAsia" w:ascii="宋体" w:hAnsi="宋体"/>
                <w:sz w:val="18"/>
                <w:szCs w:val="18"/>
              </w:rPr>
              <w:t>54</w:t>
            </w:r>
          </w:p>
        </w:tc>
        <w:tc>
          <w:tcPr>
            <w:tcW w:w="653" w:type="dxa"/>
            <w:noWrap w:val="0"/>
            <w:vAlign w:val="center"/>
          </w:tcPr>
          <w:p>
            <w:pPr>
              <w:jc w:val="center"/>
              <w:rPr>
                <w:rFonts w:ascii="宋体" w:hAnsi="宋体"/>
                <w:sz w:val="18"/>
                <w:szCs w:val="18"/>
              </w:rPr>
            </w:pPr>
            <w:r>
              <w:rPr>
                <w:rFonts w:hint="eastAsia" w:ascii="宋体" w:hAnsi="宋体"/>
                <w:sz w:val="18"/>
                <w:szCs w:val="18"/>
              </w:rPr>
              <w:t>3</w:t>
            </w:r>
          </w:p>
        </w:tc>
        <w:tc>
          <w:tcPr>
            <w:tcW w:w="648" w:type="dxa"/>
            <w:noWrap w:val="0"/>
            <w:vAlign w:val="center"/>
          </w:tcPr>
          <w:p>
            <w:pPr>
              <w:jc w:val="center"/>
              <w:rPr>
                <w:rFonts w:ascii="宋体" w:hAnsi="宋体"/>
                <w:sz w:val="18"/>
                <w:szCs w:val="18"/>
              </w:rPr>
            </w:pPr>
            <w:r>
              <w:rPr>
                <w:rFonts w:hint="eastAsia" w:ascii="宋体" w:hAnsi="宋体"/>
                <w:sz w:val="18"/>
                <w:szCs w:val="18"/>
              </w:rPr>
              <w:t>1</w:t>
            </w:r>
          </w:p>
        </w:tc>
        <w:tc>
          <w:tcPr>
            <w:tcW w:w="1632" w:type="dxa"/>
            <w:noWrap w:val="0"/>
            <w:vAlign w:val="center"/>
          </w:tcPr>
          <w:p>
            <w:pPr>
              <w:jc w:val="center"/>
              <w:rPr>
                <w:sz w:val="18"/>
              </w:rPr>
            </w:pPr>
            <w:r>
              <w:rPr>
                <w:rFonts w:hint="eastAsia"/>
                <w:sz w:val="18"/>
              </w:rPr>
              <w:t>理学院</w:t>
            </w:r>
          </w:p>
        </w:tc>
        <w:tc>
          <w:tcPr>
            <w:tcW w:w="756" w:type="dxa"/>
            <w:noWrap w:val="0"/>
            <w:vAlign w:val="center"/>
          </w:tcPr>
          <w:p>
            <w:pPr>
              <w:jc w:val="center"/>
              <w:rPr>
                <w:sz w:val="18"/>
                <w:szCs w:val="18"/>
              </w:rPr>
            </w:pPr>
            <w:r>
              <w:rPr>
                <w:rFonts w:hint="eastAsia"/>
                <w:sz w:val="18"/>
                <w:szCs w:val="18"/>
              </w:rPr>
              <w:t>考试</w:t>
            </w:r>
          </w:p>
        </w:tc>
        <w:tc>
          <w:tcPr>
            <w:tcW w:w="847" w:type="dxa"/>
            <w:vMerge w:val="restart"/>
            <w:noWrap w:val="0"/>
            <w:vAlign w:val="center"/>
          </w:tcPr>
          <w:p>
            <w:pPr>
              <w:jc w:val="center"/>
              <w:rPr>
                <w:sz w:val="18"/>
                <w:szCs w:val="15"/>
              </w:rPr>
            </w:pPr>
            <w:r>
              <w:rPr>
                <w:rFonts w:hint="eastAsia"/>
                <w:sz w:val="18"/>
                <w:szCs w:val="15"/>
              </w:rPr>
              <w:t>5</w:t>
            </w:r>
            <w:r>
              <w:rPr>
                <w:sz w:val="18"/>
                <w:szCs w:val="15"/>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392" w:type="dxa"/>
            <w:vMerge w:val="continue"/>
            <w:noWrap w:val="0"/>
            <w:vAlign w:val="top"/>
          </w:tcPr>
          <w:p>
            <w:pPr>
              <w:widowControl/>
              <w:jc w:val="left"/>
              <w:rPr>
                <w:kern w:val="0"/>
                <w:szCs w:val="21"/>
              </w:rPr>
            </w:pPr>
          </w:p>
        </w:tc>
        <w:tc>
          <w:tcPr>
            <w:tcW w:w="328" w:type="dxa"/>
            <w:vMerge w:val="continue"/>
            <w:noWrap w:val="0"/>
            <w:vAlign w:val="top"/>
          </w:tcPr>
          <w:p>
            <w:pPr>
              <w:widowControl/>
              <w:jc w:val="left"/>
              <w:rPr>
                <w:kern w:val="0"/>
                <w:szCs w:val="21"/>
              </w:rPr>
            </w:pPr>
          </w:p>
        </w:tc>
        <w:tc>
          <w:tcPr>
            <w:tcW w:w="360" w:type="dxa"/>
            <w:vMerge w:val="continue"/>
            <w:noWrap w:val="0"/>
            <w:vAlign w:val="top"/>
          </w:tcPr>
          <w:p>
            <w:pPr>
              <w:widowControl/>
              <w:jc w:val="left"/>
              <w:rPr>
                <w:kern w:val="0"/>
                <w:szCs w:val="21"/>
              </w:rPr>
            </w:pPr>
          </w:p>
        </w:tc>
        <w:tc>
          <w:tcPr>
            <w:tcW w:w="3060" w:type="dxa"/>
            <w:noWrap w:val="0"/>
            <w:vAlign w:val="center"/>
          </w:tcPr>
          <w:p>
            <w:pPr>
              <w:rPr>
                <w:sz w:val="18"/>
              </w:rPr>
            </w:pPr>
            <w:r>
              <w:rPr>
                <w:rFonts w:hint="eastAsia"/>
                <w:sz w:val="18"/>
              </w:rPr>
              <w:t>凝聚态物理导论</w:t>
            </w:r>
          </w:p>
        </w:tc>
        <w:tc>
          <w:tcPr>
            <w:tcW w:w="894" w:type="dxa"/>
            <w:noWrap w:val="0"/>
            <w:vAlign w:val="center"/>
          </w:tcPr>
          <w:p>
            <w:pPr>
              <w:jc w:val="center"/>
              <w:rPr>
                <w:rFonts w:ascii="宋体" w:hAnsi="宋体"/>
                <w:sz w:val="18"/>
                <w:szCs w:val="18"/>
              </w:rPr>
            </w:pPr>
            <w:r>
              <w:rPr>
                <w:rFonts w:hint="eastAsia" w:ascii="宋体" w:hAnsi="宋体"/>
                <w:sz w:val="18"/>
                <w:szCs w:val="18"/>
              </w:rPr>
              <w:t>36</w:t>
            </w:r>
          </w:p>
        </w:tc>
        <w:tc>
          <w:tcPr>
            <w:tcW w:w="653" w:type="dxa"/>
            <w:noWrap w:val="0"/>
            <w:vAlign w:val="center"/>
          </w:tcPr>
          <w:p>
            <w:pPr>
              <w:jc w:val="center"/>
              <w:rPr>
                <w:rFonts w:ascii="宋体" w:hAnsi="宋体"/>
                <w:sz w:val="18"/>
                <w:szCs w:val="18"/>
              </w:rPr>
            </w:pPr>
            <w:r>
              <w:rPr>
                <w:rFonts w:hint="eastAsia" w:ascii="宋体" w:hAnsi="宋体"/>
                <w:sz w:val="18"/>
                <w:szCs w:val="18"/>
              </w:rPr>
              <w:t>2</w:t>
            </w:r>
          </w:p>
        </w:tc>
        <w:tc>
          <w:tcPr>
            <w:tcW w:w="648" w:type="dxa"/>
            <w:noWrap w:val="0"/>
            <w:vAlign w:val="center"/>
          </w:tcPr>
          <w:p>
            <w:pPr>
              <w:jc w:val="center"/>
              <w:rPr>
                <w:rFonts w:ascii="宋体" w:hAnsi="宋体"/>
                <w:sz w:val="18"/>
                <w:szCs w:val="18"/>
              </w:rPr>
            </w:pPr>
            <w:r>
              <w:rPr>
                <w:rFonts w:hint="eastAsia" w:ascii="宋体" w:hAnsi="宋体"/>
                <w:sz w:val="18"/>
                <w:szCs w:val="18"/>
              </w:rPr>
              <w:t>2</w:t>
            </w:r>
          </w:p>
        </w:tc>
        <w:tc>
          <w:tcPr>
            <w:tcW w:w="1632" w:type="dxa"/>
            <w:noWrap w:val="0"/>
            <w:vAlign w:val="center"/>
          </w:tcPr>
          <w:p>
            <w:pPr>
              <w:jc w:val="center"/>
              <w:rPr>
                <w:sz w:val="18"/>
              </w:rPr>
            </w:pPr>
            <w:r>
              <w:rPr>
                <w:rFonts w:hint="eastAsia"/>
                <w:sz w:val="18"/>
              </w:rPr>
              <w:t>理学院</w:t>
            </w:r>
          </w:p>
        </w:tc>
        <w:tc>
          <w:tcPr>
            <w:tcW w:w="756" w:type="dxa"/>
            <w:noWrap w:val="0"/>
            <w:vAlign w:val="center"/>
          </w:tcPr>
          <w:p>
            <w:pPr>
              <w:jc w:val="center"/>
              <w:rPr>
                <w:sz w:val="18"/>
                <w:szCs w:val="18"/>
              </w:rPr>
            </w:pPr>
            <w:r>
              <w:rPr>
                <w:rFonts w:hint="eastAsia"/>
                <w:sz w:val="18"/>
                <w:szCs w:val="18"/>
              </w:rPr>
              <w:t>考试</w:t>
            </w:r>
          </w:p>
        </w:tc>
        <w:tc>
          <w:tcPr>
            <w:tcW w:w="847" w:type="dxa"/>
            <w:vMerge w:val="continue"/>
            <w:noWrap w:val="0"/>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392" w:type="dxa"/>
            <w:vMerge w:val="continue"/>
            <w:noWrap w:val="0"/>
            <w:vAlign w:val="top"/>
          </w:tcPr>
          <w:p>
            <w:pPr>
              <w:widowControl/>
              <w:jc w:val="left"/>
              <w:rPr>
                <w:kern w:val="0"/>
                <w:szCs w:val="21"/>
              </w:rPr>
            </w:pPr>
          </w:p>
        </w:tc>
        <w:tc>
          <w:tcPr>
            <w:tcW w:w="688" w:type="dxa"/>
            <w:gridSpan w:val="2"/>
            <w:vMerge w:val="restart"/>
            <w:noWrap w:val="0"/>
            <w:textDirection w:val="tbRlV"/>
            <w:vAlign w:val="center"/>
          </w:tcPr>
          <w:p>
            <w:pPr>
              <w:jc w:val="center"/>
              <w:rPr>
                <w:kern w:val="0"/>
                <w:szCs w:val="21"/>
              </w:rPr>
            </w:pPr>
            <w:r>
              <w:rPr>
                <w:sz w:val="18"/>
              </w:rPr>
              <w:t>专业课</w:t>
            </w:r>
          </w:p>
        </w:tc>
        <w:tc>
          <w:tcPr>
            <w:tcW w:w="3060" w:type="dxa"/>
            <w:noWrap w:val="0"/>
            <w:vAlign w:val="center"/>
          </w:tcPr>
          <w:p>
            <w:pPr>
              <w:rPr>
                <w:sz w:val="18"/>
              </w:rPr>
            </w:pPr>
            <w:r>
              <w:rPr>
                <w:sz w:val="18"/>
              </w:rPr>
              <w:t>专业外语</w:t>
            </w:r>
          </w:p>
        </w:tc>
        <w:tc>
          <w:tcPr>
            <w:tcW w:w="894" w:type="dxa"/>
            <w:noWrap w:val="0"/>
            <w:vAlign w:val="center"/>
          </w:tcPr>
          <w:p>
            <w:pPr>
              <w:jc w:val="center"/>
              <w:rPr>
                <w:rFonts w:hint="eastAsia" w:ascii="宋体" w:hAnsi="宋体"/>
                <w:sz w:val="18"/>
                <w:szCs w:val="18"/>
              </w:rPr>
            </w:pPr>
            <w:r>
              <w:rPr>
                <w:rFonts w:hint="eastAsia" w:ascii="宋体" w:hAnsi="宋体"/>
                <w:sz w:val="18"/>
                <w:szCs w:val="18"/>
              </w:rPr>
              <w:t>36</w:t>
            </w:r>
          </w:p>
        </w:tc>
        <w:tc>
          <w:tcPr>
            <w:tcW w:w="653" w:type="dxa"/>
            <w:noWrap w:val="0"/>
            <w:vAlign w:val="center"/>
          </w:tcPr>
          <w:p>
            <w:pPr>
              <w:jc w:val="center"/>
              <w:rPr>
                <w:rFonts w:ascii="宋体" w:hAnsi="宋体"/>
                <w:sz w:val="18"/>
                <w:szCs w:val="18"/>
              </w:rPr>
            </w:pPr>
            <w:r>
              <w:rPr>
                <w:rFonts w:hint="eastAsia" w:ascii="宋体" w:hAnsi="宋体"/>
                <w:sz w:val="18"/>
                <w:szCs w:val="18"/>
              </w:rPr>
              <w:t>2</w:t>
            </w:r>
          </w:p>
        </w:tc>
        <w:tc>
          <w:tcPr>
            <w:tcW w:w="648" w:type="dxa"/>
            <w:noWrap w:val="0"/>
            <w:vAlign w:val="center"/>
          </w:tcPr>
          <w:p>
            <w:pPr>
              <w:jc w:val="center"/>
              <w:rPr>
                <w:rFonts w:hint="eastAsia" w:ascii="宋体" w:hAnsi="宋体"/>
                <w:sz w:val="18"/>
                <w:szCs w:val="18"/>
              </w:rPr>
            </w:pPr>
            <w:r>
              <w:rPr>
                <w:rFonts w:hint="eastAsia" w:ascii="宋体" w:hAnsi="宋体"/>
                <w:sz w:val="18"/>
                <w:szCs w:val="18"/>
              </w:rPr>
              <w:t>1</w:t>
            </w:r>
          </w:p>
        </w:tc>
        <w:tc>
          <w:tcPr>
            <w:tcW w:w="1632" w:type="dxa"/>
            <w:noWrap w:val="0"/>
            <w:vAlign w:val="top"/>
          </w:tcPr>
          <w:p>
            <w:pPr>
              <w:jc w:val="center"/>
            </w:pPr>
            <w:r>
              <w:rPr>
                <w:rFonts w:hint="eastAsia"/>
                <w:sz w:val="18"/>
              </w:rPr>
              <w:t>理学院</w:t>
            </w:r>
          </w:p>
        </w:tc>
        <w:tc>
          <w:tcPr>
            <w:tcW w:w="756" w:type="dxa"/>
            <w:noWrap w:val="0"/>
            <w:vAlign w:val="center"/>
          </w:tcPr>
          <w:p>
            <w:pPr>
              <w:jc w:val="center"/>
              <w:rPr>
                <w:sz w:val="18"/>
              </w:rPr>
            </w:pPr>
            <w:r>
              <w:rPr>
                <w:sz w:val="18"/>
              </w:rPr>
              <w:t>考试</w:t>
            </w:r>
          </w:p>
        </w:tc>
        <w:tc>
          <w:tcPr>
            <w:tcW w:w="847" w:type="dxa"/>
            <w:vMerge w:val="restart"/>
            <w:noWrap w:val="0"/>
            <w:vAlign w:val="center"/>
          </w:tcPr>
          <w:p>
            <w:pPr>
              <w:jc w:val="center"/>
              <w:rPr>
                <w:sz w:val="15"/>
                <w:szCs w:val="15"/>
              </w:rPr>
            </w:pPr>
            <w:r>
              <w:rPr>
                <w:sz w:val="18"/>
                <w:szCs w:val="15"/>
              </w:rPr>
              <w:t>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392" w:type="dxa"/>
            <w:vMerge w:val="continue"/>
            <w:noWrap w:val="0"/>
            <w:vAlign w:val="top"/>
          </w:tcPr>
          <w:p>
            <w:pPr>
              <w:widowControl/>
              <w:spacing w:before="100" w:beforeAutospacing="1" w:after="150" w:line="432" w:lineRule="atLeast"/>
              <w:jc w:val="left"/>
              <w:rPr>
                <w:kern w:val="0"/>
                <w:szCs w:val="21"/>
              </w:rPr>
            </w:pPr>
          </w:p>
        </w:tc>
        <w:tc>
          <w:tcPr>
            <w:tcW w:w="688" w:type="dxa"/>
            <w:gridSpan w:val="2"/>
            <w:vMerge w:val="continue"/>
            <w:noWrap w:val="0"/>
            <w:vAlign w:val="top"/>
          </w:tcPr>
          <w:p>
            <w:pPr>
              <w:spacing w:before="100" w:beforeAutospacing="1" w:after="150" w:line="432" w:lineRule="atLeast"/>
              <w:jc w:val="left"/>
              <w:rPr>
                <w:kern w:val="0"/>
                <w:szCs w:val="21"/>
              </w:rPr>
            </w:pPr>
          </w:p>
        </w:tc>
        <w:tc>
          <w:tcPr>
            <w:tcW w:w="3060" w:type="dxa"/>
            <w:noWrap w:val="0"/>
            <w:vAlign w:val="center"/>
          </w:tcPr>
          <w:p>
            <w:pPr>
              <w:rPr>
                <w:sz w:val="18"/>
              </w:rPr>
            </w:pPr>
            <w:r>
              <w:rPr>
                <w:rFonts w:hint="eastAsia"/>
                <w:sz w:val="18"/>
              </w:rPr>
              <w:t>材料物理导论</w:t>
            </w:r>
          </w:p>
        </w:tc>
        <w:tc>
          <w:tcPr>
            <w:tcW w:w="894" w:type="dxa"/>
            <w:noWrap w:val="0"/>
            <w:vAlign w:val="center"/>
          </w:tcPr>
          <w:p>
            <w:pPr>
              <w:jc w:val="center"/>
              <w:rPr>
                <w:rFonts w:hint="eastAsia" w:ascii="宋体" w:hAnsi="宋体"/>
                <w:sz w:val="18"/>
                <w:szCs w:val="18"/>
              </w:rPr>
            </w:pPr>
            <w:r>
              <w:rPr>
                <w:rFonts w:hint="eastAsia" w:ascii="宋体" w:hAnsi="宋体"/>
                <w:sz w:val="18"/>
                <w:szCs w:val="18"/>
              </w:rPr>
              <w:t>36</w:t>
            </w:r>
          </w:p>
        </w:tc>
        <w:tc>
          <w:tcPr>
            <w:tcW w:w="653" w:type="dxa"/>
            <w:noWrap w:val="0"/>
            <w:vAlign w:val="center"/>
          </w:tcPr>
          <w:p>
            <w:pPr>
              <w:jc w:val="center"/>
              <w:rPr>
                <w:rFonts w:ascii="宋体" w:hAnsi="宋体"/>
                <w:sz w:val="18"/>
                <w:szCs w:val="18"/>
              </w:rPr>
            </w:pPr>
            <w:r>
              <w:rPr>
                <w:rFonts w:hint="eastAsia" w:ascii="宋体" w:hAnsi="宋体"/>
                <w:sz w:val="18"/>
                <w:szCs w:val="18"/>
              </w:rPr>
              <w:t>2</w:t>
            </w:r>
          </w:p>
        </w:tc>
        <w:tc>
          <w:tcPr>
            <w:tcW w:w="648" w:type="dxa"/>
            <w:noWrap w:val="0"/>
            <w:vAlign w:val="center"/>
          </w:tcPr>
          <w:p>
            <w:pPr>
              <w:jc w:val="center"/>
              <w:rPr>
                <w:rFonts w:hint="eastAsia" w:ascii="宋体" w:hAnsi="宋体"/>
                <w:sz w:val="18"/>
                <w:szCs w:val="18"/>
              </w:rPr>
            </w:pPr>
            <w:r>
              <w:rPr>
                <w:rFonts w:hint="eastAsia" w:ascii="宋体" w:hAnsi="宋体"/>
                <w:sz w:val="18"/>
                <w:szCs w:val="18"/>
              </w:rPr>
              <w:t>2</w:t>
            </w:r>
          </w:p>
        </w:tc>
        <w:tc>
          <w:tcPr>
            <w:tcW w:w="1632" w:type="dxa"/>
            <w:noWrap w:val="0"/>
            <w:vAlign w:val="top"/>
          </w:tcPr>
          <w:p>
            <w:pPr>
              <w:jc w:val="center"/>
            </w:pPr>
            <w:r>
              <w:rPr>
                <w:rFonts w:hint="eastAsia"/>
                <w:sz w:val="18"/>
              </w:rPr>
              <w:t>理学院</w:t>
            </w:r>
          </w:p>
        </w:tc>
        <w:tc>
          <w:tcPr>
            <w:tcW w:w="756" w:type="dxa"/>
            <w:noWrap w:val="0"/>
            <w:vAlign w:val="center"/>
          </w:tcPr>
          <w:p>
            <w:pPr>
              <w:jc w:val="center"/>
              <w:rPr>
                <w:sz w:val="18"/>
              </w:rPr>
            </w:pPr>
            <w:r>
              <w:rPr>
                <w:rFonts w:hint="eastAsia"/>
                <w:sz w:val="18"/>
              </w:rPr>
              <w:t>考试</w:t>
            </w:r>
          </w:p>
        </w:tc>
        <w:tc>
          <w:tcPr>
            <w:tcW w:w="847" w:type="dxa"/>
            <w:vMerge w:val="continue"/>
            <w:noWrap w:val="0"/>
            <w:vAlign w:val="center"/>
          </w:tcPr>
          <w:p>
            <w:pPr>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392" w:type="dxa"/>
            <w:vMerge w:val="restart"/>
            <w:shd w:val="clear" w:color="auto" w:fill="auto"/>
            <w:noWrap w:val="0"/>
            <w:textDirection w:val="tbRlV"/>
            <w:vAlign w:val="center"/>
          </w:tcPr>
          <w:p>
            <w:pPr>
              <w:widowControl/>
              <w:jc w:val="center"/>
              <w:rPr>
                <w:sz w:val="18"/>
              </w:rPr>
            </w:pPr>
            <w:r>
              <w:rPr>
                <w:rFonts w:hint="eastAsia"/>
                <w:sz w:val="18"/>
              </w:rPr>
              <w:t>非学位课</w:t>
            </w:r>
          </w:p>
        </w:tc>
        <w:tc>
          <w:tcPr>
            <w:tcW w:w="688" w:type="dxa"/>
            <w:gridSpan w:val="2"/>
            <w:vMerge w:val="restart"/>
            <w:shd w:val="clear" w:color="auto" w:fill="auto"/>
            <w:noWrap w:val="0"/>
            <w:textDirection w:val="tbRlV"/>
            <w:vAlign w:val="center"/>
          </w:tcPr>
          <w:p>
            <w:pPr>
              <w:widowControl/>
              <w:jc w:val="center"/>
              <w:rPr>
                <w:sz w:val="18"/>
              </w:rPr>
            </w:pPr>
            <w:r>
              <w:rPr>
                <w:sz w:val="18"/>
              </w:rPr>
              <w:t>选修课</w:t>
            </w:r>
          </w:p>
        </w:tc>
        <w:tc>
          <w:tcPr>
            <w:tcW w:w="3060" w:type="dxa"/>
            <w:shd w:val="clear" w:color="auto" w:fill="FFFFFF"/>
            <w:noWrap w:val="0"/>
            <w:vAlign w:val="center"/>
          </w:tcPr>
          <w:p>
            <w:pPr>
              <w:widowControl/>
              <w:rPr>
                <w:rFonts w:hAnsi="宋体"/>
                <w:kern w:val="0"/>
                <w:sz w:val="18"/>
                <w:szCs w:val="18"/>
              </w:rPr>
            </w:pPr>
            <w:r>
              <w:rPr>
                <w:rFonts w:hint="eastAsia"/>
                <w:kern w:val="0"/>
                <w:sz w:val="18"/>
                <w:szCs w:val="18"/>
              </w:rPr>
              <w:t>学术英语</w:t>
            </w:r>
          </w:p>
        </w:tc>
        <w:tc>
          <w:tcPr>
            <w:tcW w:w="894" w:type="dxa"/>
            <w:shd w:val="clear" w:color="auto" w:fill="FFFFFF"/>
            <w:noWrap w:val="0"/>
            <w:vAlign w:val="center"/>
          </w:tcPr>
          <w:p>
            <w:pPr>
              <w:jc w:val="center"/>
              <w:rPr>
                <w:rFonts w:hint="eastAsia"/>
                <w:kern w:val="0"/>
                <w:sz w:val="18"/>
                <w:szCs w:val="18"/>
              </w:rPr>
            </w:pPr>
            <w:r>
              <w:rPr>
                <w:sz w:val="18"/>
                <w:szCs w:val="18"/>
              </w:rPr>
              <w:t>36</w:t>
            </w:r>
          </w:p>
        </w:tc>
        <w:tc>
          <w:tcPr>
            <w:tcW w:w="653" w:type="dxa"/>
            <w:shd w:val="clear" w:color="auto" w:fill="FFFFFF"/>
            <w:noWrap w:val="0"/>
            <w:vAlign w:val="center"/>
          </w:tcPr>
          <w:p>
            <w:pPr>
              <w:jc w:val="center"/>
              <w:rPr>
                <w:rFonts w:hint="eastAsia"/>
                <w:kern w:val="0"/>
                <w:sz w:val="18"/>
                <w:szCs w:val="18"/>
              </w:rPr>
            </w:pPr>
            <w:r>
              <w:rPr>
                <w:sz w:val="18"/>
                <w:szCs w:val="18"/>
              </w:rPr>
              <w:t>2</w:t>
            </w:r>
          </w:p>
        </w:tc>
        <w:tc>
          <w:tcPr>
            <w:tcW w:w="648" w:type="dxa"/>
            <w:shd w:val="clear" w:color="auto" w:fill="FFFFFF"/>
            <w:noWrap w:val="0"/>
            <w:vAlign w:val="center"/>
          </w:tcPr>
          <w:p>
            <w:pPr>
              <w:jc w:val="center"/>
              <w:rPr>
                <w:rFonts w:hint="eastAsia"/>
                <w:sz w:val="18"/>
                <w:szCs w:val="18"/>
              </w:rPr>
            </w:pPr>
            <w:r>
              <w:rPr>
                <w:rFonts w:hint="eastAsia"/>
                <w:sz w:val="18"/>
                <w:szCs w:val="18"/>
              </w:rPr>
              <w:t>2</w:t>
            </w:r>
          </w:p>
        </w:tc>
        <w:tc>
          <w:tcPr>
            <w:tcW w:w="1632" w:type="dxa"/>
            <w:shd w:val="clear" w:color="auto" w:fill="FFFFFF"/>
            <w:noWrap w:val="0"/>
            <w:vAlign w:val="center"/>
          </w:tcPr>
          <w:p>
            <w:pPr>
              <w:jc w:val="center"/>
              <w:rPr>
                <w:rFonts w:hAnsi="宋体"/>
                <w:kern w:val="0"/>
                <w:sz w:val="18"/>
                <w:szCs w:val="18"/>
              </w:rPr>
            </w:pPr>
            <w:r>
              <w:rPr>
                <w:rFonts w:hint="eastAsia"/>
                <w:kern w:val="0"/>
                <w:sz w:val="18"/>
                <w:szCs w:val="18"/>
              </w:rPr>
              <w:t>外国语</w:t>
            </w:r>
            <w:r>
              <w:rPr>
                <w:kern w:val="0"/>
                <w:sz w:val="18"/>
                <w:szCs w:val="18"/>
              </w:rPr>
              <w:t>学院</w:t>
            </w:r>
          </w:p>
        </w:tc>
        <w:tc>
          <w:tcPr>
            <w:tcW w:w="756" w:type="dxa"/>
            <w:shd w:val="clear" w:color="auto" w:fill="FFFFFF"/>
            <w:noWrap w:val="0"/>
            <w:vAlign w:val="center"/>
          </w:tcPr>
          <w:p>
            <w:pPr>
              <w:jc w:val="center"/>
              <w:rPr>
                <w:sz w:val="18"/>
                <w:szCs w:val="18"/>
              </w:rPr>
            </w:pPr>
            <w:r>
              <w:rPr>
                <w:sz w:val="18"/>
                <w:szCs w:val="18"/>
              </w:rPr>
              <w:t>考查</w:t>
            </w:r>
          </w:p>
        </w:tc>
        <w:tc>
          <w:tcPr>
            <w:tcW w:w="847" w:type="dxa"/>
            <w:vMerge w:val="restart"/>
            <w:noWrap w:val="0"/>
            <w:vAlign w:val="center"/>
          </w:tcPr>
          <w:p>
            <w:pPr>
              <w:jc w:val="center"/>
              <w:rPr>
                <w:kern w:val="0"/>
                <w:szCs w:val="21"/>
              </w:rPr>
            </w:pPr>
            <w:r>
              <w:rPr>
                <w:rFonts w:hint="eastAsia"/>
                <w:sz w:val="18"/>
                <w:szCs w:val="15"/>
              </w:rPr>
              <w:t>不少于</w:t>
            </w:r>
            <w:r>
              <w:rPr>
                <w:sz w:val="18"/>
                <w:szCs w:val="15"/>
              </w:rPr>
              <w:t>12学分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392" w:type="dxa"/>
            <w:vMerge w:val="continue"/>
            <w:shd w:val="clear" w:color="auto" w:fill="auto"/>
            <w:noWrap w:val="0"/>
            <w:textDirection w:val="tbRlV"/>
            <w:vAlign w:val="center"/>
          </w:tcPr>
          <w:p>
            <w:pPr>
              <w:widowControl/>
              <w:spacing w:before="100" w:beforeAutospacing="1" w:after="150" w:line="432" w:lineRule="atLeast"/>
              <w:jc w:val="center"/>
              <w:rPr>
                <w:sz w:val="18"/>
              </w:rPr>
            </w:pPr>
          </w:p>
        </w:tc>
        <w:tc>
          <w:tcPr>
            <w:tcW w:w="688" w:type="dxa"/>
            <w:gridSpan w:val="2"/>
            <w:vMerge w:val="continue"/>
            <w:shd w:val="clear" w:color="auto" w:fill="auto"/>
            <w:noWrap w:val="0"/>
            <w:textDirection w:val="tbRlV"/>
            <w:vAlign w:val="center"/>
          </w:tcPr>
          <w:p>
            <w:pPr>
              <w:widowControl/>
              <w:spacing w:before="100" w:beforeAutospacing="1" w:after="150" w:line="432" w:lineRule="atLeast"/>
              <w:jc w:val="center"/>
              <w:rPr>
                <w:sz w:val="18"/>
              </w:rPr>
            </w:pPr>
          </w:p>
        </w:tc>
        <w:tc>
          <w:tcPr>
            <w:tcW w:w="3060" w:type="dxa"/>
            <w:shd w:val="clear" w:color="auto" w:fill="FFFFFF"/>
            <w:noWrap w:val="0"/>
            <w:vAlign w:val="center"/>
          </w:tcPr>
          <w:p>
            <w:pPr>
              <w:rPr>
                <w:rFonts w:hint="eastAsia"/>
                <w:sz w:val="18"/>
              </w:rPr>
            </w:pPr>
            <w:r>
              <w:rPr>
                <w:rFonts w:hint="eastAsia"/>
                <w:sz w:val="18"/>
              </w:rPr>
              <w:t>固体理论</w:t>
            </w:r>
          </w:p>
        </w:tc>
        <w:tc>
          <w:tcPr>
            <w:tcW w:w="894" w:type="dxa"/>
            <w:shd w:val="clear" w:color="auto" w:fill="FFFFFF"/>
            <w:noWrap w:val="0"/>
            <w:vAlign w:val="center"/>
          </w:tcPr>
          <w:p>
            <w:pPr>
              <w:jc w:val="center"/>
              <w:rPr>
                <w:rFonts w:hint="eastAsia" w:ascii="宋体" w:hAnsi="宋体"/>
                <w:sz w:val="18"/>
                <w:szCs w:val="18"/>
              </w:rPr>
            </w:pPr>
            <w:r>
              <w:rPr>
                <w:rFonts w:hint="eastAsia" w:ascii="宋体" w:hAnsi="宋体"/>
                <w:sz w:val="18"/>
                <w:szCs w:val="18"/>
              </w:rPr>
              <w:t>54</w:t>
            </w:r>
          </w:p>
        </w:tc>
        <w:tc>
          <w:tcPr>
            <w:tcW w:w="653" w:type="dxa"/>
            <w:shd w:val="clear" w:color="auto" w:fill="FFFFFF"/>
            <w:noWrap w:val="0"/>
            <w:vAlign w:val="center"/>
          </w:tcPr>
          <w:p>
            <w:pPr>
              <w:jc w:val="center"/>
              <w:rPr>
                <w:rFonts w:hint="eastAsia" w:ascii="宋体" w:hAnsi="宋体"/>
                <w:sz w:val="18"/>
                <w:szCs w:val="18"/>
              </w:rPr>
            </w:pPr>
            <w:r>
              <w:rPr>
                <w:rFonts w:hint="eastAsia" w:ascii="宋体" w:hAnsi="宋体"/>
                <w:sz w:val="18"/>
                <w:szCs w:val="18"/>
              </w:rPr>
              <w:t>3</w:t>
            </w:r>
          </w:p>
        </w:tc>
        <w:tc>
          <w:tcPr>
            <w:tcW w:w="648" w:type="dxa"/>
            <w:shd w:val="clear" w:color="auto" w:fill="FFFFFF"/>
            <w:noWrap w:val="0"/>
            <w:vAlign w:val="center"/>
          </w:tcPr>
          <w:p>
            <w:pPr>
              <w:jc w:val="center"/>
              <w:rPr>
                <w:rFonts w:hint="eastAsia" w:ascii="宋体" w:hAnsi="宋体"/>
                <w:sz w:val="18"/>
                <w:szCs w:val="18"/>
              </w:rPr>
            </w:pPr>
            <w:r>
              <w:rPr>
                <w:rFonts w:hint="eastAsia" w:ascii="宋体" w:hAnsi="宋体"/>
                <w:sz w:val="18"/>
                <w:szCs w:val="18"/>
              </w:rPr>
              <w:t>2</w:t>
            </w:r>
          </w:p>
        </w:tc>
        <w:tc>
          <w:tcPr>
            <w:tcW w:w="1632" w:type="dxa"/>
            <w:shd w:val="clear" w:color="auto" w:fill="FFFFFF"/>
            <w:noWrap w:val="0"/>
            <w:vAlign w:val="center"/>
          </w:tcPr>
          <w:p>
            <w:pPr>
              <w:jc w:val="center"/>
            </w:pPr>
            <w:r>
              <w:rPr>
                <w:rFonts w:hint="eastAsia"/>
                <w:sz w:val="18"/>
              </w:rPr>
              <w:t>理学院</w:t>
            </w:r>
          </w:p>
        </w:tc>
        <w:tc>
          <w:tcPr>
            <w:tcW w:w="756" w:type="dxa"/>
            <w:shd w:val="clear" w:color="auto" w:fill="FFFFFF"/>
            <w:noWrap w:val="0"/>
            <w:vAlign w:val="center"/>
          </w:tcPr>
          <w:p>
            <w:pPr>
              <w:jc w:val="center"/>
              <w:rPr>
                <w:sz w:val="18"/>
              </w:rPr>
            </w:pPr>
            <w:r>
              <w:rPr>
                <w:rFonts w:hint="eastAsia"/>
                <w:sz w:val="18"/>
              </w:rPr>
              <w:t>考查</w:t>
            </w:r>
          </w:p>
        </w:tc>
        <w:tc>
          <w:tcPr>
            <w:tcW w:w="847" w:type="dxa"/>
            <w:vMerge w:val="continue"/>
            <w:noWrap w:val="0"/>
            <w:vAlign w:val="center"/>
          </w:tcPr>
          <w:p>
            <w:pPr>
              <w:jc w:val="center"/>
              <w:rPr>
                <w:rFonts w:hint="eastAsia"/>
                <w:sz w:val="18"/>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392" w:type="dxa"/>
            <w:vMerge w:val="continue"/>
            <w:shd w:val="clear" w:color="auto" w:fill="auto"/>
            <w:noWrap w:val="0"/>
            <w:textDirection w:val="tbRlV"/>
            <w:vAlign w:val="center"/>
          </w:tcPr>
          <w:p>
            <w:pPr>
              <w:widowControl/>
              <w:spacing w:before="100" w:beforeAutospacing="1" w:after="150" w:line="432" w:lineRule="atLeast"/>
              <w:jc w:val="center"/>
              <w:rPr>
                <w:sz w:val="18"/>
              </w:rPr>
            </w:pPr>
          </w:p>
        </w:tc>
        <w:tc>
          <w:tcPr>
            <w:tcW w:w="688" w:type="dxa"/>
            <w:gridSpan w:val="2"/>
            <w:vMerge w:val="continue"/>
            <w:shd w:val="clear" w:color="auto" w:fill="auto"/>
            <w:noWrap w:val="0"/>
            <w:textDirection w:val="tbRlV"/>
            <w:vAlign w:val="center"/>
          </w:tcPr>
          <w:p>
            <w:pPr>
              <w:widowControl/>
              <w:spacing w:before="100" w:beforeAutospacing="1" w:after="150" w:line="432" w:lineRule="atLeast"/>
              <w:jc w:val="center"/>
              <w:rPr>
                <w:sz w:val="18"/>
              </w:rPr>
            </w:pPr>
          </w:p>
        </w:tc>
        <w:tc>
          <w:tcPr>
            <w:tcW w:w="3060" w:type="dxa"/>
            <w:shd w:val="clear" w:color="auto" w:fill="FFFFFF"/>
            <w:noWrap w:val="0"/>
            <w:vAlign w:val="center"/>
          </w:tcPr>
          <w:p>
            <w:pPr>
              <w:rPr>
                <w:rFonts w:hint="eastAsia"/>
                <w:sz w:val="18"/>
              </w:rPr>
            </w:pPr>
            <w:r>
              <w:rPr>
                <w:rFonts w:hint="eastAsia"/>
                <w:sz w:val="18"/>
              </w:rPr>
              <w:t>纳米材料及制备</w:t>
            </w:r>
          </w:p>
        </w:tc>
        <w:tc>
          <w:tcPr>
            <w:tcW w:w="894" w:type="dxa"/>
            <w:shd w:val="clear" w:color="auto" w:fill="FFFFFF"/>
            <w:noWrap w:val="0"/>
            <w:vAlign w:val="center"/>
          </w:tcPr>
          <w:p>
            <w:pPr>
              <w:jc w:val="center"/>
              <w:rPr>
                <w:rFonts w:hint="eastAsia" w:ascii="宋体" w:hAnsi="宋体"/>
                <w:sz w:val="18"/>
                <w:szCs w:val="18"/>
              </w:rPr>
            </w:pPr>
            <w:r>
              <w:rPr>
                <w:rFonts w:hint="eastAsia" w:ascii="宋体" w:hAnsi="宋体"/>
                <w:sz w:val="18"/>
                <w:szCs w:val="18"/>
              </w:rPr>
              <w:t>36</w:t>
            </w:r>
          </w:p>
        </w:tc>
        <w:tc>
          <w:tcPr>
            <w:tcW w:w="653" w:type="dxa"/>
            <w:shd w:val="clear" w:color="auto" w:fill="FFFFFF"/>
            <w:noWrap w:val="0"/>
            <w:vAlign w:val="center"/>
          </w:tcPr>
          <w:p>
            <w:pPr>
              <w:jc w:val="center"/>
              <w:rPr>
                <w:rFonts w:hint="eastAsia" w:ascii="宋体" w:hAnsi="宋体"/>
                <w:sz w:val="18"/>
                <w:szCs w:val="18"/>
              </w:rPr>
            </w:pPr>
            <w:r>
              <w:rPr>
                <w:rFonts w:hint="eastAsia" w:ascii="宋体" w:hAnsi="宋体"/>
                <w:sz w:val="18"/>
                <w:szCs w:val="18"/>
              </w:rPr>
              <w:t>2</w:t>
            </w:r>
          </w:p>
        </w:tc>
        <w:tc>
          <w:tcPr>
            <w:tcW w:w="648" w:type="dxa"/>
            <w:shd w:val="clear" w:color="auto" w:fill="FFFFFF"/>
            <w:noWrap w:val="0"/>
            <w:vAlign w:val="center"/>
          </w:tcPr>
          <w:p>
            <w:pPr>
              <w:jc w:val="center"/>
              <w:rPr>
                <w:rFonts w:hint="eastAsia" w:ascii="宋体" w:hAnsi="宋体"/>
                <w:sz w:val="18"/>
                <w:szCs w:val="18"/>
              </w:rPr>
            </w:pPr>
            <w:r>
              <w:rPr>
                <w:rFonts w:hint="eastAsia" w:ascii="宋体" w:hAnsi="宋体"/>
                <w:sz w:val="18"/>
                <w:szCs w:val="18"/>
              </w:rPr>
              <w:t>2</w:t>
            </w:r>
          </w:p>
        </w:tc>
        <w:tc>
          <w:tcPr>
            <w:tcW w:w="1632" w:type="dxa"/>
            <w:shd w:val="clear" w:color="auto" w:fill="FFFFFF"/>
            <w:noWrap w:val="0"/>
            <w:vAlign w:val="center"/>
          </w:tcPr>
          <w:p>
            <w:pPr>
              <w:jc w:val="center"/>
            </w:pPr>
            <w:r>
              <w:rPr>
                <w:rFonts w:hint="eastAsia"/>
                <w:sz w:val="18"/>
              </w:rPr>
              <w:t>理学院</w:t>
            </w:r>
          </w:p>
        </w:tc>
        <w:tc>
          <w:tcPr>
            <w:tcW w:w="756" w:type="dxa"/>
            <w:shd w:val="clear" w:color="auto" w:fill="FFFFFF"/>
            <w:noWrap w:val="0"/>
            <w:vAlign w:val="center"/>
          </w:tcPr>
          <w:p>
            <w:pPr>
              <w:jc w:val="center"/>
            </w:pPr>
            <w:r>
              <w:rPr>
                <w:rFonts w:hint="eastAsia"/>
                <w:sz w:val="18"/>
              </w:rPr>
              <w:t>考查</w:t>
            </w:r>
          </w:p>
        </w:tc>
        <w:tc>
          <w:tcPr>
            <w:tcW w:w="847" w:type="dxa"/>
            <w:vMerge w:val="continue"/>
            <w:noWrap w:val="0"/>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392" w:type="dxa"/>
            <w:vMerge w:val="continue"/>
            <w:shd w:val="clear" w:color="auto" w:fill="auto"/>
            <w:noWrap w:val="0"/>
            <w:textDirection w:val="tbRlV"/>
            <w:vAlign w:val="center"/>
          </w:tcPr>
          <w:p>
            <w:pPr>
              <w:widowControl/>
              <w:spacing w:before="100" w:beforeAutospacing="1" w:after="150" w:line="432" w:lineRule="atLeast"/>
              <w:jc w:val="center"/>
              <w:rPr>
                <w:sz w:val="18"/>
              </w:rPr>
            </w:pPr>
          </w:p>
        </w:tc>
        <w:tc>
          <w:tcPr>
            <w:tcW w:w="688" w:type="dxa"/>
            <w:gridSpan w:val="2"/>
            <w:vMerge w:val="continue"/>
            <w:shd w:val="clear" w:color="auto" w:fill="auto"/>
            <w:noWrap w:val="0"/>
            <w:textDirection w:val="tbRlV"/>
            <w:vAlign w:val="center"/>
          </w:tcPr>
          <w:p>
            <w:pPr>
              <w:widowControl/>
              <w:spacing w:before="100" w:beforeAutospacing="1" w:after="150" w:line="432" w:lineRule="atLeast"/>
              <w:jc w:val="center"/>
              <w:rPr>
                <w:sz w:val="18"/>
              </w:rPr>
            </w:pPr>
          </w:p>
        </w:tc>
        <w:tc>
          <w:tcPr>
            <w:tcW w:w="3060" w:type="dxa"/>
            <w:shd w:val="clear" w:color="auto" w:fill="FFFFFF"/>
            <w:noWrap w:val="0"/>
            <w:vAlign w:val="center"/>
          </w:tcPr>
          <w:p>
            <w:pPr>
              <w:rPr>
                <w:rFonts w:hint="eastAsia"/>
                <w:sz w:val="18"/>
              </w:rPr>
            </w:pPr>
            <w:r>
              <w:rPr>
                <w:rFonts w:hint="eastAsia"/>
                <w:sz w:val="18"/>
              </w:rPr>
              <w:t>发光材料及物理</w:t>
            </w:r>
          </w:p>
        </w:tc>
        <w:tc>
          <w:tcPr>
            <w:tcW w:w="894" w:type="dxa"/>
            <w:shd w:val="clear" w:color="auto" w:fill="FFFFFF"/>
            <w:noWrap w:val="0"/>
            <w:vAlign w:val="center"/>
          </w:tcPr>
          <w:p>
            <w:pPr>
              <w:jc w:val="center"/>
              <w:rPr>
                <w:rFonts w:hint="eastAsia" w:ascii="宋体" w:hAnsi="宋体"/>
                <w:sz w:val="18"/>
                <w:szCs w:val="18"/>
              </w:rPr>
            </w:pPr>
            <w:r>
              <w:rPr>
                <w:rFonts w:hint="eastAsia" w:ascii="宋体" w:hAnsi="宋体"/>
                <w:sz w:val="18"/>
                <w:szCs w:val="18"/>
              </w:rPr>
              <w:t>36</w:t>
            </w:r>
          </w:p>
        </w:tc>
        <w:tc>
          <w:tcPr>
            <w:tcW w:w="653" w:type="dxa"/>
            <w:shd w:val="clear" w:color="auto" w:fill="FFFFFF"/>
            <w:noWrap w:val="0"/>
            <w:vAlign w:val="center"/>
          </w:tcPr>
          <w:p>
            <w:pPr>
              <w:jc w:val="center"/>
              <w:rPr>
                <w:rFonts w:hint="eastAsia" w:ascii="宋体" w:hAnsi="宋体"/>
                <w:sz w:val="18"/>
                <w:szCs w:val="18"/>
              </w:rPr>
            </w:pPr>
            <w:r>
              <w:rPr>
                <w:rFonts w:hint="eastAsia" w:ascii="宋体" w:hAnsi="宋体"/>
                <w:sz w:val="18"/>
                <w:szCs w:val="18"/>
              </w:rPr>
              <w:t>2</w:t>
            </w:r>
          </w:p>
        </w:tc>
        <w:tc>
          <w:tcPr>
            <w:tcW w:w="648" w:type="dxa"/>
            <w:shd w:val="clear" w:color="auto" w:fill="FFFFFF"/>
            <w:noWrap w:val="0"/>
            <w:vAlign w:val="center"/>
          </w:tcPr>
          <w:p>
            <w:pPr>
              <w:jc w:val="center"/>
              <w:rPr>
                <w:rFonts w:hint="eastAsia" w:ascii="宋体" w:hAnsi="宋体"/>
                <w:sz w:val="18"/>
                <w:szCs w:val="18"/>
              </w:rPr>
            </w:pPr>
            <w:r>
              <w:rPr>
                <w:rFonts w:hint="eastAsia" w:ascii="宋体" w:hAnsi="宋体"/>
                <w:sz w:val="18"/>
                <w:szCs w:val="18"/>
              </w:rPr>
              <w:t>2</w:t>
            </w:r>
          </w:p>
        </w:tc>
        <w:tc>
          <w:tcPr>
            <w:tcW w:w="1632" w:type="dxa"/>
            <w:shd w:val="clear" w:color="auto" w:fill="FFFFFF"/>
            <w:noWrap w:val="0"/>
            <w:vAlign w:val="center"/>
          </w:tcPr>
          <w:p>
            <w:pPr>
              <w:jc w:val="center"/>
            </w:pPr>
            <w:r>
              <w:rPr>
                <w:rFonts w:hint="eastAsia"/>
                <w:sz w:val="18"/>
              </w:rPr>
              <w:t>理学院</w:t>
            </w:r>
          </w:p>
        </w:tc>
        <w:tc>
          <w:tcPr>
            <w:tcW w:w="756" w:type="dxa"/>
            <w:shd w:val="clear" w:color="auto" w:fill="FFFFFF"/>
            <w:noWrap w:val="0"/>
            <w:vAlign w:val="center"/>
          </w:tcPr>
          <w:p>
            <w:pPr>
              <w:jc w:val="center"/>
            </w:pPr>
            <w:r>
              <w:rPr>
                <w:rFonts w:hint="eastAsia"/>
                <w:sz w:val="18"/>
              </w:rPr>
              <w:t>考查</w:t>
            </w:r>
          </w:p>
        </w:tc>
        <w:tc>
          <w:tcPr>
            <w:tcW w:w="847" w:type="dxa"/>
            <w:vMerge w:val="continue"/>
            <w:noWrap w:val="0"/>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392" w:type="dxa"/>
            <w:vMerge w:val="continue"/>
            <w:shd w:val="clear" w:color="auto" w:fill="auto"/>
            <w:noWrap w:val="0"/>
            <w:textDirection w:val="tbRlV"/>
            <w:vAlign w:val="center"/>
          </w:tcPr>
          <w:p>
            <w:pPr>
              <w:widowControl/>
              <w:spacing w:before="100" w:beforeAutospacing="1" w:after="150" w:line="432" w:lineRule="atLeast"/>
              <w:jc w:val="center"/>
              <w:rPr>
                <w:sz w:val="18"/>
              </w:rPr>
            </w:pPr>
          </w:p>
        </w:tc>
        <w:tc>
          <w:tcPr>
            <w:tcW w:w="688" w:type="dxa"/>
            <w:gridSpan w:val="2"/>
            <w:vMerge w:val="continue"/>
            <w:shd w:val="clear" w:color="auto" w:fill="auto"/>
            <w:noWrap w:val="0"/>
            <w:textDirection w:val="tbRlV"/>
            <w:vAlign w:val="center"/>
          </w:tcPr>
          <w:p>
            <w:pPr>
              <w:widowControl/>
              <w:spacing w:before="100" w:beforeAutospacing="1" w:after="150" w:line="432" w:lineRule="atLeast"/>
              <w:jc w:val="center"/>
              <w:rPr>
                <w:sz w:val="18"/>
              </w:rPr>
            </w:pPr>
          </w:p>
        </w:tc>
        <w:tc>
          <w:tcPr>
            <w:tcW w:w="3060" w:type="dxa"/>
            <w:shd w:val="clear" w:color="auto" w:fill="FFFFFF"/>
            <w:noWrap w:val="0"/>
            <w:vAlign w:val="center"/>
          </w:tcPr>
          <w:p>
            <w:pPr>
              <w:rPr>
                <w:rFonts w:hint="eastAsia"/>
                <w:sz w:val="18"/>
                <w:szCs w:val="18"/>
              </w:rPr>
            </w:pPr>
            <w:r>
              <w:rPr>
                <w:rFonts w:hint="eastAsia"/>
                <w:sz w:val="18"/>
              </w:rPr>
              <w:t>激光物理与技术</w:t>
            </w:r>
          </w:p>
        </w:tc>
        <w:tc>
          <w:tcPr>
            <w:tcW w:w="894" w:type="dxa"/>
            <w:shd w:val="clear" w:color="auto" w:fill="FFFFFF"/>
            <w:noWrap w:val="0"/>
            <w:vAlign w:val="center"/>
          </w:tcPr>
          <w:p>
            <w:pPr>
              <w:jc w:val="center"/>
              <w:rPr>
                <w:rFonts w:hint="eastAsia" w:ascii="宋体" w:hAnsi="宋体"/>
                <w:sz w:val="18"/>
                <w:szCs w:val="18"/>
              </w:rPr>
            </w:pPr>
            <w:r>
              <w:rPr>
                <w:rFonts w:hint="eastAsia" w:ascii="宋体" w:hAnsi="宋体"/>
                <w:sz w:val="18"/>
                <w:szCs w:val="18"/>
              </w:rPr>
              <w:t>54</w:t>
            </w:r>
          </w:p>
        </w:tc>
        <w:tc>
          <w:tcPr>
            <w:tcW w:w="653" w:type="dxa"/>
            <w:shd w:val="clear" w:color="auto" w:fill="FFFFFF"/>
            <w:noWrap w:val="0"/>
            <w:vAlign w:val="center"/>
          </w:tcPr>
          <w:p>
            <w:pPr>
              <w:jc w:val="center"/>
              <w:rPr>
                <w:rFonts w:ascii="宋体" w:hAnsi="宋体"/>
                <w:sz w:val="18"/>
                <w:szCs w:val="18"/>
              </w:rPr>
            </w:pPr>
            <w:r>
              <w:rPr>
                <w:rFonts w:hint="eastAsia" w:ascii="宋体" w:hAnsi="宋体"/>
                <w:sz w:val="18"/>
                <w:szCs w:val="18"/>
              </w:rPr>
              <w:t>3</w:t>
            </w:r>
          </w:p>
        </w:tc>
        <w:tc>
          <w:tcPr>
            <w:tcW w:w="648" w:type="dxa"/>
            <w:shd w:val="clear" w:color="auto" w:fill="FFFFFF"/>
            <w:noWrap w:val="0"/>
            <w:vAlign w:val="center"/>
          </w:tcPr>
          <w:p>
            <w:pPr>
              <w:jc w:val="center"/>
              <w:rPr>
                <w:rFonts w:hint="eastAsia" w:ascii="宋体" w:hAnsi="宋体"/>
                <w:sz w:val="18"/>
                <w:szCs w:val="18"/>
              </w:rPr>
            </w:pPr>
            <w:r>
              <w:rPr>
                <w:rFonts w:hint="eastAsia" w:ascii="宋体" w:hAnsi="宋体"/>
                <w:sz w:val="18"/>
                <w:szCs w:val="18"/>
              </w:rPr>
              <w:t>2</w:t>
            </w:r>
          </w:p>
        </w:tc>
        <w:tc>
          <w:tcPr>
            <w:tcW w:w="1632" w:type="dxa"/>
            <w:shd w:val="clear" w:color="auto" w:fill="FFFFFF"/>
            <w:noWrap w:val="0"/>
            <w:vAlign w:val="center"/>
          </w:tcPr>
          <w:p>
            <w:pPr>
              <w:jc w:val="center"/>
            </w:pPr>
            <w:r>
              <w:rPr>
                <w:rFonts w:hint="eastAsia"/>
                <w:sz w:val="18"/>
              </w:rPr>
              <w:t>理学院</w:t>
            </w:r>
          </w:p>
        </w:tc>
        <w:tc>
          <w:tcPr>
            <w:tcW w:w="756" w:type="dxa"/>
            <w:shd w:val="clear" w:color="auto" w:fill="FFFFFF"/>
            <w:noWrap w:val="0"/>
            <w:vAlign w:val="center"/>
          </w:tcPr>
          <w:p>
            <w:pPr>
              <w:jc w:val="center"/>
            </w:pPr>
            <w:r>
              <w:rPr>
                <w:rFonts w:hint="eastAsia"/>
                <w:sz w:val="18"/>
              </w:rPr>
              <w:t>考查</w:t>
            </w:r>
          </w:p>
        </w:tc>
        <w:tc>
          <w:tcPr>
            <w:tcW w:w="847" w:type="dxa"/>
            <w:vMerge w:val="continue"/>
            <w:noWrap w:val="0"/>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392" w:type="dxa"/>
            <w:vMerge w:val="continue"/>
            <w:shd w:val="clear" w:color="auto" w:fill="auto"/>
            <w:noWrap w:val="0"/>
            <w:textDirection w:val="tbRlV"/>
            <w:vAlign w:val="center"/>
          </w:tcPr>
          <w:p>
            <w:pPr>
              <w:widowControl/>
              <w:spacing w:before="100" w:beforeAutospacing="1" w:after="150" w:line="432" w:lineRule="atLeast"/>
              <w:jc w:val="center"/>
              <w:rPr>
                <w:sz w:val="18"/>
              </w:rPr>
            </w:pPr>
          </w:p>
        </w:tc>
        <w:tc>
          <w:tcPr>
            <w:tcW w:w="688" w:type="dxa"/>
            <w:gridSpan w:val="2"/>
            <w:vMerge w:val="continue"/>
            <w:shd w:val="clear" w:color="auto" w:fill="auto"/>
            <w:noWrap w:val="0"/>
            <w:textDirection w:val="tbRlV"/>
            <w:vAlign w:val="center"/>
          </w:tcPr>
          <w:p>
            <w:pPr>
              <w:widowControl/>
              <w:spacing w:before="100" w:beforeAutospacing="1" w:after="150" w:line="432" w:lineRule="atLeast"/>
              <w:jc w:val="center"/>
              <w:rPr>
                <w:sz w:val="18"/>
              </w:rPr>
            </w:pPr>
          </w:p>
        </w:tc>
        <w:tc>
          <w:tcPr>
            <w:tcW w:w="3060" w:type="dxa"/>
            <w:shd w:val="clear" w:color="auto" w:fill="FFFFFF"/>
            <w:noWrap w:val="0"/>
            <w:vAlign w:val="center"/>
          </w:tcPr>
          <w:p>
            <w:pPr>
              <w:rPr>
                <w:rFonts w:hint="eastAsia"/>
                <w:sz w:val="18"/>
                <w:szCs w:val="18"/>
              </w:rPr>
            </w:pPr>
            <w:r>
              <w:rPr>
                <w:rFonts w:hint="eastAsia"/>
                <w:sz w:val="18"/>
                <w:szCs w:val="18"/>
              </w:rPr>
              <w:t>灵敏激光光谱技术</w:t>
            </w:r>
          </w:p>
        </w:tc>
        <w:tc>
          <w:tcPr>
            <w:tcW w:w="894" w:type="dxa"/>
            <w:shd w:val="clear" w:color="auto" w:fill="FFFFFF"/>
            <w:noWrap w:val="0"/>
            <w:vAlign w:val="center"/>
          </w:tcPr>
          <w:p>
            <w:pPr>
              <w:jc w:val="center"/>
              <w:rPr>
                <w:rFonts w:hint="eastAsia" w:ascii="宋体" w:hAnsi="宋体"/>
                <w:sz w:val="18"/>
                <w:szCs w:val="18"/>
              </w:rPr>
            </w:pPr>
            <w:r>
              <w:rPr>
                <w:rFonts w:hint="eastAsia" w:ascii="宋体" w:hAnsi="宋体"/>
                <w:sz w:val="18"/>
                <w:szCs w:val="18"/>
              </w:rPr>
              <w:t>36</w:t>
            </w:r>
          </w:p>
        </w:tc>
        <w:tc>
          <w:tcPr>
            <w:tcW w:w="653" w:type="dxa"/>
            <w:shd w:val="clear" w:color="auto" w:fill="FFFFFF"/>
            <w:noWrap w:val="0"/>
            <w:vAlign w:val="center"/>
          </w:tcPr>
          <w:p>
            <w:pPr>
              <w:jc w:val="center"/>
              <w:rPr>
                <w:rFonts w:hint="eastAsia" w:ascii="宋体" w:hAnsi="宋体"/>
                <w:sz w:val="18"/>
                <w:szCs w:val="18"/>
              </w:rPr>
            </w:pPr>
            <w:r>
              <w:rPr>
                <w:rFonts w:hint="eastAsia" w:ascii="宋体" w:hAnsi="宋体"/>
                <w:sz w:val="18"/>
                <w:szCs w:val="18"/>
              </w:rPr>
              <w:t>2</w:t>
            </w:r>
          </w:p>
        </w:tc>
        <w:tc>
          <w:tcPr>
            <w:tcW w:w="648" w:type="dxa"/>
            <w:shd w:val="clear" w:color="auto" w:fill="FFFFFF"/>
            <w:noWrap w:val="0"/>
            <w:vAlign w:val="center"/>
          </w:tcPr>
          <w:p>
            <w:pPr>
              <w:jc w:val="center"/>
              <w:rPr>
                <w:rFonts w:hint="eastAsia" w:ascii="宋体" w:hAnsi="宋体"/>
                <w:sz w:val="18"/>
                <w:szCs w:val="18"/>
              </w:rPr>
            </w:pPr>
            <w:r>
              <w:rPr>
                <w:rFonts w:hint="eastAsia" w:ascii="宋体" w:hAnsi="宋体"/>
                <w:sz w:val="18"/>
                <w:szCs w:val="18"/>
              </w:rPr>
              <w:t>2</w:t>
            </w:r>
          </w:p>
        </w:tc>
        <w:tc>
          <w:tcPr>
            <w:tcW w:w="1632" w:type="dxa"/>
            <w:shd w:val="clear" w:color="auto" w:fill="FFFFFF"/>
            <w:noWrap w:val="0"/>
            <w:vAlign w:val="center"/>
          </w:tcPr>
          <w:p>
            <w:pPr>
              <w:jc w:val="center"/>
            </w:pPr>
            <w:r>
              <w:rPr>
                <w:rFonts w:hint="eastAsia"/>
                <w:sz w:val="18"/>
              </w:rPr>
              <w:t>理学院</w:t>
            </w:r>
          </w:p>
        </w:tc>
        <w:tc>
          <w:tcPr>
            <w:tcW w:w="756" w:type="dxa"/>
            <w:shd w:val="clear" w:color="auto" w:fill="FFFFFF"/>
            <w:noWrap w:val="0"/>
            <w:vAlign w:val="center"/>
          </w:tcPr>
          <w:p>
            <w:pPr>
              <w:jc w:val="center"/>
            </w:pPr>
            <w:r>
              <w:rPr>
                <w:rFonts w:hint="eastAsia"/>
                <w:sz w:val="18"/>
              </w:rPr>
              <w:t>考查</w:t>
            </w:r>
          </w:p>
        </w:tc>
        <w:tc>
          <w:tcPr>
            <w:tcW w:w="847" w:type="dxa"/>
            <w:vMerge w:val="continue"/>
            <w:noWrap w:val="0"/>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392" w:type="dxa"/>
            <w:vMerge w:val="continue"/>
            <w:shd w:val="clear" w:color="auto" w:fill="auto"/>
            <w:noWrap w:val="0"/>
            <w:textDirection w:val="tbRlV"/>
            <w:vAlign w:val="center"/>
          </w:tcPr>
          <w:p>
            <w:pPr>
              <w:widowControl/>
              <w:spacing w:before="100" w:beforeAutospacing="1" w:after="150" w:line="432" w:lineRule="atLeast"/>
              <w:jc w:val="center"/>
              <w:rPr>
                <w:sz w:val="18"/>
              </w:rPr>
            </w:pPr>
          </w:p>
        </w:tc>
        <w:tc>
          <w:tcPr>
            <w:tcW w:w="688" w:type="dxa"/>
            <w:gridSpan w:val="2"/>
            <w:vMerge w:val="continue"/>
            <w:shd w:val="clear" w:color="auto" w:fill="auto"/>
            <w:noWrap w:val="0"/>
            <w:textDirection w:val="tbRlV"/>
            <w:vAlign w:val="center"/>
          </w:tcPr>
          <w:p>
            <w:pPr>
              <w:widowControl/>
              <w:spacing w:before="100" w:beforeAutospacing="1" w:after="150" w:line="432" w:lineRule="atLeast"/>
              <w:jc w:val="center"/>
              <w:rPr>
                <w:sz w:val="18"/>
              </w:rPr>
            </w:pPr>
          </w:p>
        </w:tc>
        <w:tc>
          <w:tcPr>
            <w:tcW w:w="3060" w:type="dxa"/>
            <w:shd w:val="clear" w:color="auto" w:fill="FFFFFF"/>
            <w:noWrap w:val="0"/>
            <w:vAlign w:val="center"/>
          </w:tcPr>
          <w:p>
            <w:pPr>
              <w:rPr>
                <w:rFonts w:hint="eastAsia"/>
                <w:sz w:val="18"/>
                <w:szCs w:val="18"/>
              </w:rPr>
            </w:pPr>
            <w:r>
              <w:rPr>
                <w:rFonts w:hint="eastAsia"/>
                <w:sz w:val="18"/>
                <w:szCs w:val="18"/>
              </w:rPr>
              <w:t>现代光信息处理</w:t>
            </w:r>
          </w:p>
        </w:tc>
        <w:tc>
          <w:tcPr>
            <w:tcW w:w="894" w:type="dxa"/>
            <w:shd w:val="clear" w:color="auto" w:fill="FFFFFF"/>
            <w:noWrap w:val="0"/>
            <w:vAlign w:val="center"/>
          </w:tcPr>
          <w:p>
            <w:pPr>
              <w:jc w:val="center"/>
              <w:rPr>
                <w:rFonts w:ascii="宋体" w:hAnsi="宋体"/>
                <w:sz w:val="18"/>
                <w:szCs w:val="18"/>
              </w:rPr>
            </w:pPr>
            <w:r>
              <w:rPr>
                <w:rFonts w:hint="eastAsia" w:ascii="宋体" w:hAnsi="宋体"/>
                <w:sz w:val="18"/>
                <w:szCs w:val="18"/>
              </w:rPr>
              <w:t>36</w:t>
            </w:r>
          </w:p>
        </w:tc>
        <w:tc>
          <w:tcPr>
            <w:tcW w:w="653" w:type="dxa"/>
            <w:shd w:val="clear" w:color="auto" w:fill="FFFFFF"/>
            <w:noWrap w:val="0"/>
            <w:vAlign w:val="center"/>
          </w:tcPr>
          <w:p>
            <w:pPr>
              <w:jc w:val="center"/>
              <w:rPr>
                <w:rFonts w:hint="eastAsia" w:ascii="宋体" w:hAnsi="宋体"/>
                <w:sz w:val="18"/>
                <w:szCs w:val="18"/>
              </w:rPr>
            </w:pPr>
            <w:r>
              <w:rPr>
                <w:rFonts w:hint="eastAsia" w:ascii="宋体" w:hAnsi="宋体"/>
                <w:sz w:val="18"/>
                <w:szCs w:val="18"/>
              </w:rPr>
              <w:t>2</w:t>
            </w:r>
          </w:p>
        </w:tc>
        <w:tc>
          <w:tcPr>
            <w:tcW w:w="648" w:type="dxa"/>
            <w:shd w:val="clear" w:color="auto" w:fill="FFFFFF"/>
            <w:noWrap w:val="0"/>
            <w:vAlign w:val="center"/>
          </w:tcPr>
          <w:p>
            <w:pPr>
              <w:jc w:val="center"/>
              <w:rPr>
                <w:rFonts w:hint="eastAsia" w:ascii="宋体" w:hAnsi="宋体"/>
                <w:sz w:val="18"/>
                <w:szCs w:val="18"/>
              </w:rPr>
            </w:pPr>
            <w:r>
              <w:rPr>
                <w:rFonts w:hint="eastAsia" w:ascii="宋体" w:hAnsi="宋体"/>
                <w:sz w:val="18"/>
                <w:szCs w:val="18"/>
              </w:rPr>
              <w:t>2</w:t>
            </w:r>
          </w:p>
        </w:tc>
        <w:tc>
          <w:tcPr>
            <w:tcW w:w="1632" w:type="dxa"/>
            <w:shd w:val="clear" w:color="auto" w:fill="FFFFFF"/>
            <w:noWrap w:val="0"/>
            <w:vAlign w:val="center"/>
          </w:tcPr>
          <w:p>
            <w:pPr>
              <w:jc w:val="center"/>
            </w:pPr>
            <w:r>
              <w:rPr>
                <w:rFonts w:hint="eastAsia"/>
                <w:sz w:val="18"/>
              </w:rPr>
              <w:t>理学院</w:t>
            </w:r>
          </w:p>
        </w:tc>
        <w:tc>
          <w:tcPr>
            <w:tcW w:w="756" w:type="dxa"/>
            <w:shd w:val="clear" w:color="auto" w:fill="FFFFFF"/>
            <w:noWrap w:val="0"/>
            <w:vAlign w:val="center"/>
          </w:tcPr>
          <w:p>
            <w:pPr>
              <w:jc w:val="center"/>
            </w:pPr>
            <w:r>
              <w:rPr>
                <w:rFonts w:hint="eastAsia"/>
                <w:sz w:val="18"/>
              </w:rPr>
              <w:t>考查</w:t>
            </w:r>
          </w:p>
        </w:tc>
        <w:tc>
          <w:tcPr>
            <w:tcW w:w="847" w:type="dxa"/>
            <w:vMerge w:val="continue"/>
            <w:noWrap w:val="0"/>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392" w:type="dxa"/>
            <w:vMerge w:val="continue"/>
            <w:shd w:val="clear" w:color="auto" w:fill="auto"/>
            <w:noWrap w:val="0"/>
            <w:textDirection w:val="tbRlV"/>
            <w:vAlign w:val="center"/>
          </w:tcPr>
          <w:p>
            <w:pPr>
              <w:widowControl/>
              <w:spacing w:before="100" w:beforeAutospacing="1" w:after="150" w:line="432" w:lineRule="atLeast"/>
              <w:jc w:val="center"/>
              <w:rPr>
                <w:sz w:val="18"/>
              </w:rPr>
            </w:pPr>
          </w:p>
        </w:tc>
        <w:tc>
          <w:tcPr>
            <w:tcW w:w="688" w:type="dxa"/>
            <w:gridSpan w:val="2"/>
            <w:vMerge w:val="continue"/>
            <w:shd w:val="clear" w:color="auto" w:fill="auto"/>
            <w:noWrap w:val="0"/>
            <w:textDirection w:val="tbRlV"/>
            <w:vAlign w:val="center"/>
          </w:tcPr>
          <w:p>
            <w:pPr>
              <w:widowControl/>
              <w:spacing w:before="100" w:beforeAutospacing="1" w:after="150" w:line="432" w:lineRule="atLeast"/>
              <w:jc w:val="center"/>
              <w:rPr>
                <w:sz w:val="18"/>
              </w:rPr>
            </w:pPr>
          </w:p>
        </w:tc>
        <w:tc>
          <w:tcPr>
            <w:tcW w:w="3060" w:type="dxa"/>
            <w:shd w:val="clear" w:color="auto" w:fill="FFFFFF"/>
            <w:noWrap w:val="0"/>
            <w:vAlign w:val="center"/>
          </w:tcPr>
          <w:p>
            <w:pPr>
              <w:rPr>
                <w:rFonts w:hint="eastAsia"/>
                <w:sz w:val="18"/>
                <w:szCs w:val="18"/>
              </w:rPr>
            </w:pPr>
            <w:r>
              <w:rPr>
                <w:rFonts w:hint="eastAsia"/>
                <w:sz w:val="18"/>
                <w:szCs w:val="18"/>
              </w:rPr>
              <w:t>分子光谱与分子结构</w:t>
            </w:r>
          </w:p>
        </w:tc>
        <w:tc>
          <w:tcPr>
            <w:tcW w:w="894" w:type="dxa"/>
            <w:shd w:val="clear" w:color="auto" w:fill="FFFFFF"/>
            <w:noWrap w:val="0"/>
            <w:vAlign w:val="center"/>
          </w:tcPr>
          <w:p>
            <w:pPr>
              <w:jc w:val="center"/>
              <w:rPr>
                <w:rFonts w:hint="eastAsia" w:ascii="宋体" w:hAnsi="宋体"/>
                <w:sz w:val="18"/>
                <w:szCs w:val="18"/>
              </w:rPr>
            </w:pPr>
            <w:r>
              <w:rPr>
                <w:rFonts w:hint="eastAsia" w:ascii="宋体" w:hAnsi="宋体"/>
                <w:sz w:val="18"/>
                <w:szCs w:val="18"/>
              </w:rPr>
              <w:t>36</w:t>
            </w:r>
          </w:p>
        </w:tc>
        <w:tc>
          <w:tcPr>
            <w:tcW w:w="653" w:type="dxa"/>
            <w:shd w:val="clear" w:color="auto" w:fill="FFFFFF"/>
            <w:noWrap w:val="0"/>
            <w:vAlign w:val="center"/>
          </w:tcPr>
          <w:p>
            <w:pPr>
              <w:jc w:val="center"/>
              <w:rPr>
                <w:rFonts w:hint="eastAsia" w:ascii="宋体" w:hAnsi="宋体"/>
                <w:sz w:val="18"/>
                <w:szCs w:val="18"/>
              </w:rPr>
            </w:pPr>
            <w:r>
              <w:rPr>
                <w:rFonts w:hint="eastAsia" w:ascii="宋体" w:hAnsi="宋体"/>
                <w:sz w:val="18"/>
                <w:szCs w:val="18"/>
              </w:rPr>
              <w:t>2</w:t>
            </w:r>
          </w:p>
        </w:tc>
        <w:tc>
          <w:tcPr>
            <w:tcW w:w="648" w:type="dxa"/>
            <w:shd w:val="clear" w:color="auto" w:fill="FFFFFF"/>
            <w:noWrap w:val="0"/>
            <w:vAlign w:val="center"/>
          </w:tcPr>
          <w:p>
            <w:pPr>
              <w:jc w:val="center"/>
              <w:rPr>
                <w:rFonts w:hint="eastAsia" w:ascii="宋体" w:hAnsi="宋体"/>
                <w:sz w:val="18"/>
                <w:szCs w:val="18"/>
              </w:rPr>
            </w:pPr>
            <w:r>
              <w:rPr>
                <w:rFonts w:hint="eastAsia" w:ascii="宋体" w:hAnsi="宋体"/>
                <w:sz w:val="18"/>
                <w:szCs w:val="18"/>
              </w:rPr>
              <w:t>2</w:t>
            </w:r>
          </w:p>
        </w:tc>
        <w:tc>
          <w:tcPr>
            <w:tcW w:w="1632" w:type="dxa"/>
            <w:shd w:val="clear" w:color="auto" w:fill="FFFFFF"/>
            <w:noWrap w:val="0"/>
            <w:vAlign w:val="center"/>
          </w:tcPr>
          <w:p>
            <w:pPr>
              <w:jc w:val="center"/>
            </w:pPr>
            <w:r>
              <w:rPr>
                <w:rFonts w:hint="eastAsia"/>
                <w:sz w:val="18"/>
              </w:rPr>
              <w:t>理学院</w:t>
            </w:r>
          </w:p>
        </w:tc>
        <w:tc>
          <w:tcPr>
            <w:tcW w:w="756" w:type="dxa"/>
            <w:shd w:val="clear" w:color="auto" w:fill="FFFFFF"/>
            <w:noWrap w:val="0"/>
            <w:vAlign w:val="center"/>
          </w:tcPr>
          <w:p>
            <w:pPr>
              <w:jc w:val="center"/>
            </w:pPr>
            <w:r>
              <w:rPr>
                <w:rFonts w:hint="eastAsia"/>
                <w:sz w:val="18"/>
              </w:rPr>
              <w:t>考查</w:t>
            </w:r>
          </w:p>
        </w:tc>
        <w:tc>
          <w:tcPr>
            <w:tcW w:w="847" w:type="dxa"/>
            <w:vMerge w:val="continue"/>
            <w:noWrap w:val="0"/>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392" w:type="dxa"/>
            <w:vMerge w:val="continue"/>
            <w:shd w:val="clear" w:color="auto" w:fill="auto"/>
            <w:noWrap w:val="0"/>
            <w:textDirection w:val="tbRlV"/>
            <w:vAlign w:val="center"/>
          </w:tcPr>
          <w:p>
            <w:pPr>
              <w:widowControl/>
              <w:spacing w:before="100" w:beforeAutospacing="1" w:after="150" w:line="432" w:lineRule="atLeast"/>
              <w:jc w:val="center"/>
              <w:rPr>
                <w:sz w:val="18"/>
              </w:rPr>
            </w:pPr>
          </w:p>
        </w:tc>
        <w:tc>
          <w:tcPr>
            <w:tcW w:w="688" w:type="dxa"/>
            <w:gridSpan w:val="2"/>
            <w:vMerge w:val="continue"/>
            <w:shd w:val="clear" w:color="auto" w:fill="auto"/>
            <w:noWrap w:val="0"/>
            <w:textDirection w:val="tbRlV"/>
            <w:vAlign w:val="center"/>
          </w:tcPr>
          <w:p>
            <w:pPr>
              <w:widowControl/>
              <w:spacing w:before="100" w:beforeAutospacing="1" w:after="150" w:line="432" w:lineRule="atLeast"/>
              <w:jc w:val="center"/>
              <w:rPr>
                <w:sz w:val="18"/>
              </w:rPr>
            </w:pPr>
          </w:p>
        </w:tc>
        <w:tc>
          <w:tcPr>
            <w:tcW w:w="3060" w:type="dxa"/>
            <w:shd w:val="clear" w:color="auto" w:fill="FFFFFF"/>
            <w:noWrap w:val="0"/>
            <w:vAlign w:val="center"/>
          </w:tcPr>
          <w:p>
            <w:pPr>
              <w:rPr>
                <w:rFonts w:hint="eastAsia"/>
                <w:sz w:val="18"/>
              </w:rPr>
            </w:pPr>
            <w:r>
              <w:rPr>
                <w:rFonts w:hint="eastAsia"/>
                <w:sz w:val="18"/>
              </w:rPr>
              <w:t>光电显示原理</w:t>
            </w:r>
          </w:p>
        </w:tc>
        <w:tc>
          <w:tcPr>
            <w:tcW w:w="894" w:type="dxa"/>
            <w:shd w:val="clear" w:color="auto" w:fill="FFFFFF"/>
            <w:noWrap w:val="0"/>
            <w:vAlign w:val="center"/>
          </w:tcPr>
          <w:p>
            <w:pPr>
              <w:jc w:val="center"/>
              <w:rPr>
                <w:rFonts w:hint="eastAsia" w:ascii="宋体" w:hAnsi="宋体"/>
                <w:sz w:val="18"/>
                <w:szCs w:val="18"/>
              </w:rPr>
            </w:pPr>
            <w:r>
              <w:rPr>
                <w:rFonts w:hint="eastAsia" w:ascii="宋体" w:hAnsi="宋体"/>
                <w:sz w:val="18"/>
                <w:szCs w:val="18"/>
              </w:rPr>
              <w:t>36</w:t>
            </w:r>
          </w:p>
        </w:tc>
        <w:tc>
          <w:tcPr>
            <w:tcW w:w="653" w:type="dxa"/>
            <w:shd w:val="clear" w:color="auto" w:fill="FFFFFF"/>
            <w:noWrap w:val="0"/>
            <w:vAlign w:val="center"/>
          </w:tcPr>
          <w:p>
            <w:pPr>
              <w:jc w:val="center"/>
              <w:rPr>
                <w:rFonts w:hint="eastAsia" w:ascii="宋体" w:hAnsi="宋体"/>
                <w:sz w:val="18"/>
                <w:szCs w:val="18"/>
              </w:rPr>
            </w:pPr>
            <w:r>
              <w:rPr>
                <w:rFonts w:hint="eastAsia" w:ascii="宋体" w:hAnsi="宋体"/>
                <w:sz w:val="18"/>
                <w:szCs w:val="18"/>
              </w:rPr>
              <w:t>2</w:t>
            </w:r>
          </w:p>
        </w:tc>
        <w:tc>
          <w:tcPr>
            <w:tcW w:w="648" w:type="dxa"/>
            <w:shd w:val="clear" w:color="auto" w:fill="FFFFFF"/>
            <w:noWrap w:val="0"/>
            <w:vAlign w:val="center"/>
          </w:tcPr>
          <w:p>
            <w:pPr>
              <w:jc w:val="center"/>
              <w:rPr>
                <w:rFonts w:hint="eastAsia" w:ascii="宋体" w:hAnsi="宋体"/>
                <w:sz w:val="18"/>
                <w:szCs w:val="18"/>
              </w:rPr>
            </w:pPr>
            <w:r>
              <w:rPr>
                <w:rFonts w:hint="eastAsia" w:ascii="宋体" w:hAnsi="宋体"/>
                <w:sz w:val="18"/>
                <w:szCs w:val="18"/>
              </w:rPr>
              <w:t>2</w:t>
            </w:r>
          </w:p>
        </w:tc>
        <w:tc>
          <w:tcPr>
            <w:tcW w:w="1632" w:type="dxa"/>
            <w:shd w:val="clear" w:color="auto" w:fill="FFFFFF"/>
            <w:noWrap w:val="0"/>
            <w:vAlign w:val="center"/>
          </w:tcPr>
          <w:p>
            <w:pPr>
              <w:jc w:val="center"/>
            </w:pPr>
            <w:r>
              <w:rPr>
                <w:rFonts w:hint="eastAsia"/>
                <w:sz w:val="18"/>
              </w:rPr>
              <w:t>理学院</w:t>
            </w:r>
          </w:p>
        </w:tc>
        <w:tc>
          <w:tcPr>
            <w:tcW w:w="756" w:type="dxa"/>
            <w:shd w:val="clear" w:color="auto" w:fill="FFFFFF"/>
            <w:noWrap w:val="0"/>
            <w:vAlign w:val="center"/>
          </w:tcPr>
          <w:p>
            <w:pPr>
              <w:jc w:val="center"/>
            </w:pPr>
            <w:r>
              <w:rPr>
                <w:rFonts w:hint="eastAsia"/>
                <w:sz w:val="18"/>
              </w:rPr>
              <w:t>考查</w:t>
            </w:r>
          </w:p>
        </w:tc>
        <w:tc>
          <w:tcPr>
            <w:tcW w:w="847" w:type="dxa"/>
            <w:vMerge w:val="continue"/>
            <w:noWrap w:val="0"/>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392" w:type="dxa"/>
            <w:vMerge w:val="continue"/>
            <w:shd w:val="clear" w:color="auto" w:fill="auto"/>
            <w:noWrap w:val="0"/>
            <w:textDirection w:val="tbRlV"/>
            <w:vAlign w:val="center"/>
          </w:tcPr>
          <w:p>
            <w:pPr>
              <w:widowControl/>
              <w:spacing w:before="100" w:beforeAutospacing="1" w:after="150" w:line="432" w:lineRule="atLeast"/>
              <w:jc w:val="center"/>
              <w:rPr>
                <w:sz w:val="18"/>
              </w:rPr>
            </w:pPr>
          </w:p>
        </w:tc>
        <w:tc>
          <w:tcPr>
            <w:tcW w:w="688" w:type="dxa"/>
            <w:gridSpan w:val="2"/>
            <w:vMerge w:val="continue"/>
            <w:shd w:val="clear" w:color="auto" w:fill="auto"/>
            <w:noWrap w:val="0"/>
            <w:textDirection w:val="tbRlV"/>
            <w:vAlign w:val="center"/>
          </w:tcPr>
          <w:p>
            <w:pPr>
              <w:widowControl/>
              <w:spacing w:before="100" w:beforeAutospacing="1" w:after="150" w:line="432" w:lineRule="atLeast"/>
              <w:jc w:val="center"/>
              <w:rPr>
                <w:sz w:val="18"/>
              </w:rPr>
            </w:pPr>
          </w:p>
        </w:tc>
        <w:tc>
          <w:tcPr>
            <w:tcW w:w="3060" w:type="dxa"/>
            <w:shd w:val="clear" w:color="auto" w:fill="FFFFFF"/>
            <w:noWrap w:val="0"/>
            <w:vAlign w:val="center"/>
          </w:tcPr>
          <w:p>
            <w:pPr>
              <w:rPr>
                <w:rFonts w:hint="eastAsia"/>
                <w:sz w:val="18"/>
              </w:rPr>
            </w:pPr>
            <w:r>
              <w:rPr>
                <w:rFonts w:hint="eastAsia"/>
                <w:sz w:val="18"/>
              </w:rPr>
              <w:t>光电子器件封装与应用</w:t>
            </w:r>
          </w:p>
        </w:tc>
        <w:tc>
          <w:tcPr>
            <w:tcW w:w="894" w:type="dxa"/>
            <w:shd w:val="clear" w:color="auto" w:fill="FFFFFF"/>
            <w:noWrap w:val="0"/>
            <w:vAlign w:val="center"/>
          </w:tcPr>
          <w:p>
            <w:pPr>
              <w:jc w:val="center"/>
              <w:rPr>
                <w:rFonts w:hint="eastAsia" w:ascii="宋体" w:hAnsi="宋体"/>
                <w:sz w:val="18"/>
                <w:szCs w:val="18"/>
              </w:rPr>
            </w:pPr>
            <w:r>
              <w:rPr>
                <w:rFonts w:hint="eastAsia" w:ascii="宋体" w:hAnsi="宋体"/>
                <w:sz w:val="18"/>
                <w:szCs w:val="18"/>
              </w:rPr>
              <w:t>36</w:t>
            </w:r>
          </w:p>
        </w:tc>
        <w:tc>
          <w:tcPr>
            <w:tcW w:w="653" w:type="dxa"/>
            <w:shd w:val="clear" w:color="auto" w:fill="FFFFFF"/>
            <w:noWrap w:val="0"/>
            <w:vAlign w:val="center"/>
          </w:tcPr>
          <w:p>
            <w:pPr>
              <w:jc w:val="center"/>
              <w:rPr>
                <w:rFonts w:hint="eastAsia" w:ascii="宋体" w:hAnsi="宋体"/>
                <w:sz w:val="18"/>
                <w:szCs w:val="18"/>
              </w:rPr>
            </w:pPr>
            <w:r>
              <w:rPr>
                <w:rFonts w:hint="eastAsia" w:ascii="宋体" w:hAnsi="宋体"/>
                <w:sz w:val="18"/>
                <w:szCs w:val="18"/>
              </w:rPr>
              <w:t>2</w:t>
            </w:r>
          </w:p>
        </w:tc>
        <w:tc>
          <w:tcPr>
            <w:tcW w:w="648" w:type="dxa"/>
            <w:shd w:val="clear" w:color="auto" w:fill="FFFFFF"/>
            <w:noWrap w:val="0"/>
            <w:vAlign w:val="center"/>
          </w:tcPr>
          <w:p>
            <w:pPr>
              <w:jc w:val="center"/>
              <w:rPr>
                <w:rFonts w:hint="eastAsia" w:ascii="宋体" w:hAnsi="宋体"/>
                <w:sz w:val="18"/>
                <w:szCs w:val="18"/>
              </w:rPr>
            </w:pPr>
            <w:r>
              <w:rPr>
                <w:rFonts w:hint="eastAsia" w:ascii="宋体" w:hAnsi="宋体"/>
                <w:sz w:val="18"/>
                <w:szCs w:val="18"/>
              </w:rPr>
              <w:t>2</w:t>
            </w:r>
          </w:p>
        </w:tc>
        <w:tc>
          <w:tcPr>
            <w:tcW w:w="1632" w:type="dxa"/>
            <w:shd w:val="clear" w:color="auto" w:fill="FFFFFF"/>
            <w:noWrap w:val="0"/>
            <w:vAlign w:val="center"/>
          </w:tcPr>
          <w:p>
            <w:pPr>
              <w:jc w:val="center"/>
            </w:pPr>
            <w:r>
              <w:rPr>
                <w:rFonts w:hint="eastAsia"/>
                <w:sz w:val="18"/>
              </w:rPr>
              <w:t>理学院</w:t>
            </w:r>
          </w:p>
        </w:tc>
        <w:tc>
          <w:tcPr>
            <w:tcW w:w="756" w:type="dxa"/>
            <w:shd w:val="clear" w:color="auto" w:fill="FFFFFF"/>
            <w:noWrap w:val="0"/>
            <w:vAlign w:val="center"/>
          </w:tcPr>
          <w:p>
            <w:pPr>
              <w:jc w:val="center"/>
            </w:pPr>
            <w:r>
              <w:rPr>
                <w:rFonts w:hint="eastAsia"/>
                <w:sz w:val="18"/>
              </w:rPr>
              <w:t>考查</w:t>
            </w:r>
          </w:p>
        </w:tc>
        <w:tc>
          <w:tcPr>
            <w:tcW w:w="847" w:type="dxa"/>
            <w:vMerge w:val="continue"/>
            <w:noWrap w:val="0"/>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392" w:type="dxa"/>
            <w:vMerge w:val="continue"/>
            <w:shd w:val="clear" w:color="auto" w:fill="auto"/>
            <w:noWrap w:val="0"/>
            <w:textDirection w:val="tbRlV"/>
            <w:vAlign w:val="center"/>
          </w:tcPr>
          <w:p>
            <w:pPr>
              <w:widowControl/>
              <w:spacing w:before="100" w:beforeAutospacing="1" w:after="150" w:line="432" w:lineRule="atLeast"/>
              <w:jc w:val="center"/>
              <w:rPr>
                <w:sz w:val="18"/>
              </w:rPr>
            </w:pPr>
          </w:p>
        </w:tc>
        <w:tc>
          <w:tcPr>
            <w:tcW w:w="688" w:type="dxa"/>
            <w:gridSpan w:val="2"/>
            <w:vMerge w:val="continue"/>
            <w:shd w:val="clear" w:color="auto" w:fill="auto"/>
            <w:noWrap w:val="0"/>
            <w:textDirection w:val="tbRlV"/>
            <w:vAlign w:val="center"/>
          </w:tcPr>
          <w:p>
            <w:pPr>
              <w:widowControl/>
              <w:spacing w:before="100" w:beforeAutospacing="1" w:after="150" w:line="432" w:lineRule="atLeast"/>
              <w:jc w:val="center"/>
              <w:rPr>
                <w:sz w:val="18"/>
              </w:rPr>
            </w:pPr>
          </w:p>
        </w:tc>
        <w:tc>
          <w:tcPr>
            <w:tcW w:w="3060" w:type="dxa"/>
            <w:shd w:val="clear" w:color="auto" w:fill="FFFFFF"/>
            <w:noWrap w:val="0"/>
            <w:vAlign w:val="center"/>
          </w:tcPr>
          <w:p>
            <w:pPr>
              <w:rPr>
                <w:rFonts w:hint="eastAsia"/>
                <w:sz w:val="18"/>
              </w:rPr>
            </w:pPr>
            <w:r>
              <w:rPr>
                <w:rFonts w:hint="eastAsia"/>
                <w:sz w:val="18"/>
              </w:rPr>
              <w:t>高等统计物理学</w:t>
            </w:r>
          </w:p>
        </w:tc>
        <w:tc>
          <w:tcPr>
            <w:tcW w:w="894" w:type="dxa"/>
            <w:shd w:val="clear" w:color="auto" w:fill="FFFFFF"/>
            <w:noWrap w:val="0"/>
            <w:vAlign w:val="center"/>
          </w:tcPr>
          <w:p>
            <w:pPr>
              <w:jc w:val="center"/>
              <w:rPr>
                <w:rFonts w:hint="eastAsia" w:ascii="宋体" w:hAnsi="宋体"/>
                <w:sz w:val="18"/>
                <w:szCs w:val="18"/>
              </w:rPr>
            </w:pPr>
            <w:r>
              <w:rPr>
                <w:rFonts w:hint="eastAsia" w:ascii="宋体" w:hAnsi="宋体"/>
                <w:sz w:val="18"/>
                <w:szCs w:val="18"/>
              </w:rPr>
              <w:t>36</w:t>
            </w:r>
          </w:p>
        </w:tc>
        <w:tc>
          <w:tcPr>
            <w:tcW w:w="653" w:type="dxa"/>
            <w:shd w:val="clear" w:color="auto" w:fill="FFFFFF"/>
            <w:noWrap w:val="0"/>
            <w:vAlign w:val="center"/>
          </w:tcPr>
          <w:p>
            <w:pPr>
              <w:jc w:val="center"/>
              <w:rPr>
                <w:rFonts w:hint="eastAsia" w:ascii="宋体" w:hAnsi="宋体"/>
                <w:sz w:val="18"/>
                <w:szCs w:val="18"/>
              </w:rPr>
            </w:pPr>
            <w:r>
              <w:rPr>
                <w:rFonts w:hint="eastAsia" w:ascii="宋体" w:hAnsi="宋体"/>
                <w:sz w:val="18"/>
                <w:szCs w:val="18"/>
              </w:rPr>
              <w:t>2</w:t>
            </w:r>
          </w:p>
        </w:tc>
        <w:tc>
          <w:tcPr>
            <w:tcW w:w="648" w:type="dxa"/>
            <w:shd w:val="clear" w:color="auto" w:fill="FFFFFF"/>
            <w:noWrap w:val="0"/>
            <w:vAlign w:val="center"/>
          </w:tcPr>
          <w:p>
            <w:pPr>
              <w:jc w:val="center"/>
              <w:rPr>
                <w:rFonts w:hint="eastAsia" w:ascii="宋体" w:hAnsi="宋体"/>
                <w:sz w:val="18"/>
                <w:szCs w:val="18"/>
              </w:rPr>
            </w:pPr>
            <w:r>
              <w:rPr>
                <w:rFonts w:hint="eastAsia" w:ascii="宋体" w:hAnsi="宋体"/>
                <w:sz w:val="18"/>
                <w:szCs w:val="18"/>
              </w:rPr>
              <w:t>2</w:t>
            </w:r>
          </w:p>
        </w:tc>
        <w:tc>
          <w:tcPr>
            <w:tcW w:w="1632" w:type="dxa"/>
            <w:shd w:val="clear" w:color="auto" w:fill="FFFFFF"/>
            <w:noWrap w:val="0"/>
            <w:vAlign w:val="center"/>
          </w:tcPr>
          <w:p>
            <w:pPr>
              <w:jc w:val="center"/>
            </w:pPr>
            <w:r>
              <w:rPr>
                <w:rFonts w:hint="eastAsia"/>
                <w:sz w:val="18"/>
              </w:rPr>
              <w:t>理学院</w:t>
            </w:r>
          </w:p>
        </w:tc>
        <w:tc>
          <w:tcPr>
            <w:tcW w:w="756" w:type="dxa"/>
            <w:shd w:val="clear" w:color="auto" w:fill="FFFFFF"/>
            <w:noWrap w:val="0"/>
            <w:vAlign w:val="center"/>
          </w:tcPr>
          <w:p>
            <w:pPr>
              <w:jc w:val="center"/>
            </w:pPr>
            <w:r>
              <w:rPr>
                <w:rFonts w:hint="eastAsia"/>
                <w:sz w:val="18"/>
              </w:rPr>
              <w:t>考查</w:t>
            </w:r>
          </w:p>
        </w:tc>
        <w:tc>
          <w:tcPr>
            <w:tcW w:w="847" w:type="dxa"/>
            <w:vMerge w:val="continue"/>
            <w:noWrap w:val="0"/>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392" w:type="dxa"/>
            <w:vMerge w:val="continue"/>
            <w:shd w:val="clear" w:color="auto" w:fill="auto"/>
            <w:noWrap w:val="0"/>
            <w:textDirection w:val="tbRlV"/>
            <w:vAlign w:val="center"/>
          </w:tcPr>
          <w:p>
            <w:pPr>
              <w:widowControl/>
              <w:spacing w:before="100" w:beforeAutospacing="1" w:after="150" w:line="432" w:lineRule="atLeast"/>
              <w:jc w:val="center"/>
              <w:rPr>
                <w:sz w:val="18"/>
              </w:rPr>
            </w:pPr>
          </w:p>
        </w:tc>
        <w:tc>
          <w:tcPr>
            <w:tcW w:w="688" w:type="dxa"/>
            <w:gridSpan w:val="2"/>
            <w:vMerge w:val="continue"/>
            <w:shd w:val="clear" w:color="auto" w:fill="auto"/>
            <w:noWrap w:val="0"/>
            <w:textDirection w:val="tbRlV"/>
            <w:vAlign w:val="center"/>
          </w:tcPr>
          <w:p>
            <w:pPr>
              <w:widowControl/>
              <w:spacing w:before="100" w:beforeAutospacing="1" w:after="150" w:line="432" w:lineRule="atLeast"/>
              <w:jc w:val="center"/>
              <w:rPr>
                <w:sz w:val="18"/>
              </w:rPr>
            </w:pPr>
          </w:p>
        </w:tc>
        <w:tc>
          <w:tcPr>
            <w:tcW w:w="3060" w:type="dxa"/>
            <w:shd w:val="clear" w:color="auto" w:fill="FFFFFF"/>
            <w:noWrap w:val="0"/>
            <w:vAlign w:val="center"/>
          </w:tcPr>
          <w:p>
            <w:pPr>
              <w:rPr>
                <w:rFonts w:hint="eastAsia"/>
                <w:sz w:val="18"/>
              </w:rPr>
            </w:pPr>
            <w:r>
              <w:rPr>
                <w:rFonts w:hint="eastAsia"/>
                <w:sz w:val="18"/>
              </w:rPr>
              <w:t>磁性与超导物理</w:t>
            </w:r>
          </w:p>
        </w:tc>
        <w:tc>
          <w:tcPr>
            <w:tcW w:w="894" w:type="dxa"/>
            <w:shd w:val="clear" w:color="auto" w:fill="FFFFFF"/>
            <w:noWrap w:val="0"/>
            <w:vAlign w:val="center"/>
          </w:tcPr>
          <w:p>
            <w:pPr>
              <w:jc w:val="center"/>
              <w:rPr>
                <w:rFonts w:hint="eastAsia" w:ascii="宋体" w:hAnsi="宋体"/>
                <w:sz w:val="18"/>
                <w:szCs w:val="18"/>
              </w:rPr>
            </w:pPr>
            <w:r>
              <w:rPr>
                <w:rFonts w:hint="eastAsia" w:ascii="宋体" w:hAnsi="宋体"/>
                <w:sz w:val="18"/>
                <w:szCs w:val="18"/>
              </w:rPr>
              <w:t>36</w:t>
            </w:r>
          </w:p>
        </w:tc>
        <w:tc>
          <w:tcPr>
            <w:tcW w:w="653" w:type="dxa"/>
            <w:shd w:val="clear" w:color="auto" w:fill="FFFFFF"/>
            <w:noWrap w:val="0"/>
            <w:vAlign w:val="center"/>
          </w:tcPr>
          <w:p>
            <w:pPr>
              <w:jc w:val="center"/>
              <w:rPr>
                <w:rFonts w:hint="eastAsia" w:ascii="宋体" w:hAnsi="宋体"/>
                <w:sz w:val="18"/>
                <w:szCs w:val="18"/>
              </w:rPr>
            </w:pPr>
            <w:r>
              <w:rPr>
                <w:rFonts w:hint="eastAsia" w:ascii="宋体" w:hAnsi="宋体"/>
                <w:sz w:val="18"/>
                <w:szCs w:val="18"/>
              </w:rPr>
              <w:t>2</w:t>
            </w:r>
          </w:p>
        </w:tc>
        <w:tc>
          <w:tcPr>
            <w:tcW w:w="648" w:type="dxa"/>
            <w:shd w:val="clear" w:color="auto" w:fill="FFFFFF"/>
            <w:noWrap w:val="0"/>
            <w:vAlign w:val="center"/>
          </w:tcPr>
          <w:p>
            <w:pPr>
              <w:jc w:val="center"/>
              <w:rPr>
                <w:rFonts w:hint="eastAsia" w:ascii="宋体" w:hAnsi="宋体"/>
                <w:sz w:val="18"/>
                <w:szCs w:val="18"/>
              </w:rPr>
            </w:pPr>
            <w:r>
              <w:rPr>
                <w:rFonts w:hint="eastAsia" w:ascii="宋体" w:hAnsi="宋体"/>
                <w:sz w:val="18"/>
                <w:szCs w:val="18"/>
              </w:rPr>
              <w:t>2</w:t>
            </w:r>
          </w:p>
        </w:tc>
        <w:tc>
          <w:tcPr>
            <w:tcW w:w="1632" w:type="dxa"/>
            <w:shd w:val="clear" w:color="auto" w:fill="FFFFFF"/>
            <w:noWrap w:val="0"/>
            <w:vAlign w:val="center"/>
          </w:tcPr>
          <w:p>
            <w:pPr>
              <w:jc w:val="center"/>
            </w:pPr>
            <w:r>
              <w:rPr>
                <w:rFonts w:hint="eastAsia"/>
                <w:sz w:val="18"/>
              </w:rPr>
              <w:t>理学院</w:t>
            </w:r>
          </w:p>
        </w:tc>
        <w:tc>
          <w:tcPr>
            <w:tcW w:w="756" w:type="dxa"/>
            <w:shd w:val="clear" w:color="auto" w:fill="FFFFFF"/>
            <w:noWrap w:val="0"/>
            <w:vAlign w:val="center"/>
          </w:tcPr>
          <w:p>
            <w:pPr>
              <w:jc w:val="center"/>
            </w:pPr>
            <w:r>
              <w:rPr>
                <w:rFonts w:hint="eastAsia"/>
                <w:sz w:val="18"/>
              </w:rPr>
              <w:t>考查</w:t>
            </w:r>
          </w:p>
        </w:tc>
        <w:tc>
          <w:tcPr>
            <w:tcW w:w="847" w:type="dxa"/>
            <w:vMerge w:val="continue"/>
            <w:noWrap w:val="0"/>
            <w:vAlign w:val="center"/>
          </w:tcPr>
          <w:p>
            <w:pPr>
              <w:jc w:val="cente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392" w:type="dxa"/>
            <w:vMerge w:val="continue"/>
            <w:shd w:val="clear" w:color="auto" w:fill="auto"/>
            <w:noWrap w:val="0"/>
            <w:vAlign w:val="top"/>
          </w:tcPr>
          <w:p>
            <w:pPr>
              <w:widowControl/>
              <w:spacing w:before="100" w:beforeAutospacing="1" w:after="150" w:line="432" w:lineRule="atLeast"/>
              <w:jc w:val="left"/>
              <w:rPr>
                <w:kern w:val="0"/>
                <w:szCs w:val="21"/>
              </w:rPr>
            </w:pPr>
          </w:p>
        </w:tc>
        <w:tc>
          <w:tcPr>
            <w:tcW w:w="688" w:type="dxa"/>
            <w:gridSpan w:val="2"/>
            <w:vMerge w:val="continue"/>
            <w:shd w:val="clear" w:color="auto" w:fill="auto"/>
            <w:noWrap w:val="0"/>
            <w:vAlign w:val="top"/>
          </w:tcPr>
          <w:p>
            <w:pPr>
              <w:widowControl/>
              <w:spacing w:before="100" w:beforeAutospacing="1" w:after="150" w:line="432" w:lineRule="atLeast"/>
              <w:jc w:val="left"/>
              <w:rPr>
                <w:kern w:val="0"/>
                <w:szCs w:val="21"/>
              </w:rPr>
            </w:pPr>
          </w:p>
        </w:tc>
        <w:tc>
          <w:tcPr>
            <w:tcW w:w="3060" w:type="dxa"/>
            <w:shd w:val="clear" w:color="auto" w:fill="FFFFFF"/>
            <w:noWrap w:val="0"/>
            <w:vAlign w:val="center"/>
          </w:tcPr>
          <w:p>
            <w:pPr>
              <w:rPr>
                <w:rFonts w:hint="eastAsia" w:ascii="宋体" w:hAnsi="宋体"/>
                <w:sz w:val="18"/>
                <w:szCs w:val="18"/>
              </w:rPr>
            </w:pPr>
            <w:r>
              <w:rPr>
                <w:rFonts w:hint="eastAsia" w:ascii="宋体" w:hAnsi="宋体"/>
                <w:sz w:val="18"/>
                <w:szCs w:val="18"/>
              </w:rPr>
              <w:t>薄膜物理</w:t>
            </w:r>
          </w:p>
        </w:tc>
        <w:tc>
          <w:tcPr>
            <w:tcW w:w="894" w:type="dxa"/>
            <w:shd w:val="clear" w:color="auto" w:fill="FFFFFF"/>
            <w:noWrap w:val="0"/>
            <w:vAlign w:val="center"/>
          </w:tcPr>
          <w:p>
            <w:pPr>
              <w:jc w:val="center"/>
              <w:rPr>
                <w:rFonts w:hint="eastAsia" w:ascii="宋体" w:hAnsi="宋体"/>
                <w:sz w:val="18"/>
                <w:szCs w:val="18"/>
              </w:rPr>
            </w:pPr>
            <w:r>
              <w:rPr>
                <w:rFonts w:hint="eastAsia" w:ascii="宋体" w:hAnsi="宋体"/>
                <w:sz w:val="18"/>
                <w:szCs w:val="18"/>
              </w:rPr>
              <w:t>36</w:t>
            </w:r>
          </w:p>
        </w:tc>
        <w:tc>
          <w:tcPr>
            <w:tcW w:w="653" w:type="dxa"/>
            <w:shd w:val="clear" w:color="auto" w:fill="FFFFFF"/>
            <w:noWrap w:val="0"/>
            <w:vAlign w:val="center"/>
          </w:tcPr>
          <w:p>
            <w:pPr>
              <w:jc w:val="center"/>
              <w:rPr>
                <w:rFonts w:hint="eastAsia" w:ascii="宋体" w:hAnsi="宋体"/>
                <w:sz w:val="18"/>
                <w:szCs w:val="18"/>
              </w:rPr>
            </w:pPr>
            <w:r>
              <w:rPr>
                <w:rFonts w:hint="eastAsia" w:ascii="宋体" w:hAnsi="宋体"/>
                <w:sz w:val="18"/>
                <w:szCs w:val="18"/>
              </w:rPr>
              <w:t>2</w:t>
            </w:r>
          </w:p>
        </w:tc>
        <w:tc>
          <w:tcPr>
            <w:tcW w:w="648" w:type="dxa"/>
            <w:shd w:val="clear" w:color="auto" w:fill="FFFFFF"/>
            <w:noWrap w:val="0"/>
            <w:vAlign w:val="center"/>
          </w:tcPr>
          <w:p>
            <w:pPr>
              <w:jc w:val="center"/>
              <w:rPr>
                <w:rFonts w:hint="eastAsia" w:ascii="宋体" w:hAnsi="宋体"/>
                <w:sz w:val="18"/>
                <w:szCs w:val="18"/>
              </w:rPr>
            </w:pPr>
            <w:r>
              <w:rPr>
                <w:rFonts w:hint="eastAsia" w:ascii="宋体" w:hAnsi="宋体"/>
                <w:sz w:val="18"/>
                <w:szCs w:val="18"/>
              </w:rPr>
              <w:t>2</w:t>
            </w:r>
          </w:p>
        </w:tc>
        <w:tc>
          <w:tcPr>
            <w:tcW w:w="1632" w:type="dxa"/>
            <w:shd w:val="clear" w:color="auto" w:fill="FFFFFF"/>
            <w:noWrap w:val="0"/>
            <w:vAlign w:val="center"/>
          </w:tcPr>
          <w:p>
            <w:pPr>
              <w:jc w:val="center"/>
            </w:pPr>
            <w:r>
              <w:rPr>
                <w:rFonts w:hint="eastAsia"/>
                <w:sz w:val="18"/>
              </w:rPr>
              <w:t>理学院</w:t>
            </w:r>
          </w:p>
        </w:tc>
        <w:tc>
          <w:tcPr>
            <w:tcW w:w="756" w:type="dxa"/>
            <w:shd w:val="clear" w:color="auto" w:fill="FFFFFF"/>
            <w:noWrap w:val="0"/>
            <w:vAlign w:val="center"/>
          </w:tcPr>
          <w:p>
            <w:pPr>
              <w:jc w:val="center"/>
            </w:pPr>
            <w:r>
              <w:rPr>
                <w:rFonts w:hint="eastAsia"/>
                <w:sz w:val="18"/>
              </w:rPr>
              <w:t>考查</w:t>
            </w:r>
          </w:p>
        </w:tc>
        <w:tc>
          <w:tcPr>
            <w:tcW w:w="847" w:type="dxa"/>
            <w:vMerge w:val="continue"/>
            <w:noWrap w:val="0"/>
            <w:vAlign w:val="center"/>
          </w:tcPr>
          <w:p>
            <w:pPr>
              <w:widowControl/>
              <w:spacing w:before="100" w:beforeAutospacing="1" w:after="150" w:line="432" w:lineRule="atLeas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392" w:type="dxa"/>
            <w:vMerge w:val="continue"/>
            <w:shd w:val="clear" w:color="auto" w:fill="auto"/>
            <w:noWrap w:val="0"/>
            <w:vAlign w:val="top"/>
          </w:tcPr>
          <w:p>
            <w:pPr>
              <w:widowControl/>
              <w:spacing w:before="100" w:beforeAutospacing="1" w:after="150" w:line="432" w:lineRule="atLeast"/>
              <w:jc w:val="left"/>
              <w:rPr>
                <w:kern w:val="0"/>
                <w:szCs w:val="21"/>
              </w:rPr>
            </w:pPr>
          </w:p>
        </w:tc>
        <w:tc>
          <w:tcPr>
            <w:tcW w:w="688" w:type="dxa"/>
            <w:gridSpan w:val="2"/>
            <w:vMerge w:val="continue"/>
            <w:shd w:val="clear" w:color="auto" w:fill="auto"/>
            <w:noWrap w:val="0"/>
            <w:vAlign w:val="top"/>
          </w:tcPr>
          <w:p>
            <w:pPr>
              <w:widowControl/>
              <w:spacing w:before="100" w:beforeAutospacing="1" w:after="150" w:line="432" w:lineRule="atLeast"/>
              <w:jc w:val="left"/>
              <w:rPr>
                <w:kern w:val="0"/>
                <w:szCs w:val="21"/>
              </w:rPr>
            </w:pPr>
          </w:p>
        </w:tc>
        <w:tc>
          <w:tcPr>
            <w:tcW w:w="3060" w:type="dxa"/>
            <w:shd w:val="clear" w:color="auto" w:fill="FFFFFF"/>
            <w:noWrap w:val="0"/>
            <w:vAlign w:val="top"/>
          </w:tcPr>
          <w:p>
            <w:pPr>
              <w:rPr>
                <w:rFonts w:hint="eastAsia" w:ascii="宋体" w:hAnsi="宋体"/>
                <w:sz w:val="18"/>
                <w:szCs w:val="18"/>
              </w:rPr>
            </w:pPr>
            <w:r>
              <w:rPr>
                <w:rFonts w:hint="eastAsia" w:ascii="宋体" w:hAnsi="宋体"/>
                <w:sz w:val="18"/>
                <w:szCs w:val="18"/>
              </w:rPr>
              <w:t>高等光学</w:t>
            </w:r>
          </w:p>
        </w:tc>
        <w:tc>
          <w:tcPr>
            <w:tcW w:w="894" w:type="dxa"/>
            <w:shd w:val="clear" w:color="auto" w:fill="FFFFFF"/>
            <w:noWrap w:val="0"/>
            <w:vAlign w:val="center"/>
          </w:tcPr>
          <w:p>
            <w:pPr>
              <w:jc w:val="center"/>
              <w:rPr>
                <w:rFonts w:hint="eastAsia" w:ascii="宋体" w:hAnsi="宋体"/>
                <w:sz w:val="18"/>
                <w:szCs w:val="18"/>
              </w:rPr>
            </w:pPr>
            <w:r>
              <w:rPr>
                <w:rFonts w:hint="eastAsia" w:ascii="宋体" w:hAnsi="宋体"/>
                <w:sz w:val="18"/>
                <w:szCs w:val="18"/>
              </w:rPr>
              <w:t>36</w:t>
            </w:r>
          </w:p>
        </w:tc>
        <w:tc>
          <w:tcPr>
            <w:tcW w:w="653" w:type="dxa"/>
            <w:shd w:val="clear" w:color="auto" w:fill="FFFFFF"/>
            <w:noWrap w:val="0"/>
            <w:vAlign w:val="center"/>
          </w:tcPr>
          <w:p>
            <w:pPr>
              <w:jc w:val="center"/>
              <w:rPr>
                <w:rFonts w:hint="eastAsia" w:ascii="宋体" w:hAnsi="宋体"/>
                <w:sz w:val="18"/>
                <w:szCs w:val="18"/>
              </w:rPr>
            </w:pPr>
            <w:r>
              <w:rPr>
                <w:rFonts w:hint="eastAsia" w:ascii="宋体" w:hAnsi="宋体"/>
                <w:sz w:val="18"/>
                <w:szCs w:val="18"/>
              </w:rPr>
              <w:t>2</w:t>
            </w:r>
          </w:p>
        </w:tc>
        <w:tc>
          <w:tcPr>
            <w:tcW w:w="648" w:type="dxa"/>
            <w:shd w:val="clear" w:color="auto" w:fill="FFFFFF"/>
            <w:noWrap w:val="0"/>
            <w:vAlign w:val="center"/>
          </w:tcPr>
          <w:p>
            <w:pPr>
              <w:jc w:val="center"/>
              <w:rPr>
                <w:rFonts w:hint="eastAsia" w:ascii="宋体" w:hAnsi="宋体"/>
                <w:sz w:val="18"/>
                <w:szCs w:val="18"/>
              </w:rPr>
            </w:pPr>
            <w:r>
              <w:rPr>
                <w:rFonts w:hint="eastAsia" w:ascii="宋体" w:hAnsi="宋体"/>
                <w:sz w:val="18"/>
                <w:szCs w:val="18"/>
              </w:rPr>
              <w:t>2</w:t>
            </w:r>
          </w:p>
        </w:tc>
        <w:tc>
          <w:tcPr>
            <w:tcW w:w="1632" w:type="dxa"/>
            <w:shd w:val="clear" w:color="auto" w:fill="FFFFFF"/>
            <w:noWrap w:val="0"/>
            <w:vAlign w:val="center"/>
          </w:tcPr>
          <w:p>
            <w:pPr>
              <w:jc w:val="center"/>
            </w:pPr>
            <w:r>
              <w:rPr>
                <w:rFonts w:hint="eastAsia"/>
                <w:sz w:val="18"/>
              </w:rPr>
              <w:t>理学院</w:t>
            </w:r>
          </w:p>
        </w:tc>
        <w:tc>
          <w:tcPr>
            <w:tcW w:w="756" w:type="dxa"/>
            <w:shd w:val="clear" w:color="auto" w:fill="FFFFFF"/>
            <w:noWrap w:val="0"/>
            <w:vAlign w:val="center"/>
          </w:tcPr>
          <w:p>
            <w:pPr>
              <w:jc w:val="center"/>
            </w:pPr>
            <w:r>
              <w:rPr>
                <w:rFonts w:hint="eastAsia"/>
                <w:sz w:val="18"/>
              </w:rPr>
              <w:t>考查</w:t>
            </w:r>
          </w:p>
        </w:tc>
        <w:tc>
          <w:tcPr>
            <w:tcW w:w="847" w:type="dxa"/>
            <w:vMerge w:val="continue"/>
            <w:noWrap w:val="0"/>
            <w:vAlign w:val="center"/>
          </w:tcPr>
          <w:p>
            <w:pPr>
              <w:widowControl/>
              <w:spacing w:before="100" w:beforeAutospacing="1" w:after="150" w:line="432" w:lineRule="atLeas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392" w:type="dxa"/>
            <w:vMerge w:val="continue"/>
            <w:shd w:val="clear" w:color="auto" w:fill="auto"/>
            <w:noWrap w:val="0"/>
            <w:vAlign w:val="top"/>
          </w:tcPr>
          <w:p>
            <w:pPr>
              <w:widowControl/>
              <w:spacing w:before="100" w:beforeAutospacing="1" w:after="150" w:line="432" w:lineRule="atLeast"/>
              <w:jc w:val="left"/>
              <w:rPr>
                <w:kern w:val="0"/>
                <w:szCs w:val="21"/>
              </w:rPr>
            </w:pPr>
          </w:p>
        </w:tc>
        <w:tc>
          <w:tcPr>
            <w:tcW w:w="688" w:type="dxa"/>
            <w:gridSpan w:val="2"/>
            <w:vMerge w:val="continue"/>
            <w:shd w:val="clear" w:color="auto" w:fill="auto"/>
            <w:noWrap w:val="0"/>
            <w:vAlign w:val="top"/>
          </w:tcPr>
          <w:p>
            <w:pPr>
              <w:widowControl/>
              <w:spacing w:before="100" w:beforeAutospacing="1" w:after="150" w:line="432" w:lineRule="atLeast"/>
              <w:jc w:val="left"/>
              <w:rPr>
                <w:kern w:val="0"/>
                <w:szCs w:val="21"/>
              </w:rPr>
            </w:pPr>
          </w:p>
        </w:tc>
        <w:tc>
          <w:tcPr>
            <w:tcW w:w="3060" w:type="dxa"/>
            <w:shd w:val="clear" w:color="auto" w:fill="FFFFFF"/>
            <w:noWrap w:val="0"/>
            <w:vAlign w:val="center"/>
          </w:tcPr>
          <w:p>
            <w:pPr>
              <w:rPr>
                <w:rFonts w:hint="eastAsia" w:ascii="宋体" w:hAnsi="宋体"/>
                <w:sz w:val="18"/>
                <w:szCs w:val="18"/>
              </w:rPr>
            </w:pPr>
            <w:r>
              <w:rPr>
                <w:rFonts w:hint="eastAsia" w:ascii="宋体" w:hAnsi="宋体"/>
                <w:sz w:val="18"/>
                <w:szCs w:val="18"/>
              </w:rPr>
              <w:t>光电检测技术</w:t>
            </w:r>
          </w:p>
        </w:tc>
        <w:tc>
          <w:tcPr>
            <w:tcW w:w="894" w:type="dxa"/>
            <w:shd w:val="clear" w:color="auto" w:fill="FFFFFF"/>
            <w:noWrap w:val="0"/>
            <w:vAlign w:val="center"/>
          </w:tcPr>
          <w:p>
            <w:pPr>
              <w:jc w:val="center"/>
              <w:rPr>
                <w:rFonts w:hint="eastAsia" w:ascii="宋体" w:hAnsi="宋体"/>
                <w:sz w:val="18"/>
                <w:szCs w:val="18"/>
              </w:rPr>
            </w:pPr>
            <w:r>
              <w:rPr>
                <w:rFonts w:hint="eastAsia" w:ascii="宋体" w:hAnsi="宋体"/>
                <w:sz w:val="18"/>
                <w:szCs w:val="18"/>
              </w:rPr>
              <w:t>36</w:t>
            </w:r>
          </w:p>
        </w:tc>
        <w:tc>
          <w:tcPr>
            <w:tcW w:w="653" w:type="dxa"/>
            <w:shd w:val="clear" w:color="auto" w:fill="FFFFFF"/>
            <w:noWrap w:val="0"/>
            <w:vAlign w:val="center"/>
          </w:tcPr>
          <w:p>
            <w:pPr>
              <w:jc w:val="center"/>
              <w:rPr>
                <w:rFonts w:hint="eastAsia" w:ascii="宋体" w:hAnsi="宋体"/>
                <w:sz w:val="18"/>
                <w:szCs w:val="18"/>
              </w:rPr>
            </w:pPr>
            <w:r>
              <w:rPr>
                <w:rFonts w:hint="eastAsia" w:ascii="宋体" w:hAnsi="宋体"/>
                <w:sz w:val="18"/>
                <w:szCs w:val="18"/>
              </w:rPr>
              <w:t>2</w:t>
            </w:r>
          </w:p>
        </w:tc>
        <w:tc>
          <w:tcPr>
            <w:tcW w:w="648" w:type="dxa"/>
            <w:shd w:val="clear" w:color="auto" w:fill="FFFFFF"/>
            <w:noWrap w:val="0"/>
            <w:vAlign w:val="center"/>
          </w:tcPr>
          <w:p>
            <w:pPr>
              <w:jc w:val="center"/>
              <w:rPr>
                <w:rFonts w:hint="eastAsia" w:ascii="宋体" w:hAnsi="宋体"/>
                <w:sz w:val="18"/>
                <w:szCs w:val="18"/>
              </w:rPr>
            </w:pPr>
            <w:r>
              <w:rPr>
                <w:rFonts w:hint="eastAsia" w:ascii="宋体" w:hAnsi="宋体"/>
                <w:sz w:val="18"/>
                <w:szCs w:val="18"/>
              </w:rPr>
              <w:t>2</w:t>
            </w:r>
          </w:p>
        </w:tc>
        <w:tc>
          <w:tcPr>
            <w:tcW w:w="1632" w:type="dxa"/>
            <w:shd w:val="clear" w:color="auto" w:fill="FFFFFF"/>
            <w:noWrap w:val="0"/>
            <w:vAlign w:val="center"/>
          </w:tcPr>
          <w:p>
            <w:pPr>
              <w:jc w:val="center"/>
            </w:pPr>
            <w:r>
              <w:rPr>
                <w:rFonts w:hint="eastAsia"/>
                <w:sz w:val="18"/>
              </w:rPr>
              <w:t>理学院</w:t>
            </w:r>
          </w:p>
        </w:tc>
        <w:tc>
          <w:tcPr>
            <w:tcW w:w="756" w:type="dxa"/>
            <w:shd w:val="clear" w:color="auto" w:fill="FFFFFF"/>
            <w:noWrap w:val="0"/>
            <w:vAlign w:val="center"/>
          </w:tcPr>
          <w:p>
            <w:pPr>
              <w:jc w:val="center"/>
            </w:pPr>
            <w:r>
              <w:rPr>
                <w:rFonts w:hint="eastAsia"/>
                <w:sz w:val="18"/>
              </w:rPr>
              <w:t>考查</w:t>
            </w:r>
          </w:p>
        </w:tc>
        <w:tc>
          <w:tcPr>
            <w:tcW w:w="847" w:type="dxa"/>
            <w:vMerge w:val="continue"/>
            <w:noWrap w:val="0"/>
            <w:vAlign w:val="center"/>
          </w:tcPr>
          <w:p>
            <w:pPr>
              <w:widowControl/>
              <w:spacing w:before="100" w:beforeAutospacing="1" w:after="150" w:line="432" w:lineRule="atLeas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080" w:type="dxa"/>
            <w:gridSpan w:val="3"/>
            <w:vMerge w:val="restart"/>
            <w:noWrap w:val="0"/>
            <w:vAlign w:val="center"/>
          </w:tcPr>
          <w:p>
            <w:pPr>
              <w:widowControl/>
              <w:spacing w:before="100" w:beforeAutospacing="1" w:after="150" w:line="432" w:lineRule="atLeast"/>
              <w:jc w:val="center"/>
              <w:rPr>
                <w:kern w:val="0"/>
                <w:szCs w:val="21"/>
              </w:rPr>
            </w:pPr>
            <w:r>
              <w:rPr>
                <w:sz w:val="18"/>
              </w:rPr>
              <w:t>必修环节</w:t>
            </w:r>
          </w:p>
        </w:tc>
        <w:tc>
          <w:tcPr>
            <w:tcW w:w="3060" w:type="dxa"/>
            <w:noWrap w:val="0"/>
            <w:vAlign w:val="center"/>
          </w:tcPr>
          <w:p>
            <w:pPr>
              <w:rPr>
                <w:rFonts w:hint="eastAsia"/>
                <w:sz w:val="18"/>
              </w:rPr>
            </w:pPr>
            <w:r>
              <w:rPr>
                <w:rFonts w:hint="eastAsia"/>
                <w:sz w:val="18"/>
              </w:rPr>
              <w:t>学术研讨与学术报告</w:t>
            </w:r>
          </w:p>
        </w:tc>
        <w:tc>
          <w:tcPr>
            <w:tcW w:w="894" w:type="dxa"/>
            <w:noWrap w:val="0"/>
            <w:vAlign w:val="center"/>
          </w:tcPr>
          <w:p>
            <w:pPr>
              <w:jc w:val="center"/>
              <w:rPr>
                <w:rFonts w:hint="eastAsia" w:ascii="宋体" w:hAnsi="宋体"/>
                <w:sz w:val="18"/>
                <w:szCs w:val="18"/>
              </w:rPr>
            </w:pPr>
          </w:p>
        </w:tc>
        <w:tc>
          <w:tcPr>
            <w:tcW w:w="653" w:type="dxa"/>
            <w:noWrap w:val="0"/>
            <w:vAlign w:val="center"/>
          </w:tcPr>
          <w:p>
            <w:pPr>
              <w:jc w:val="center"/>
              <w:rPr>
                <w:rFonts w:hint="eastAsia" w:ascii="宋体" w:hAnsi="宋体"/>
                <w:sz w:val="18"/>
                <w:szCs w:val="18"/>
              </w:rPr>
            </w:pPr>
            <w:r>
              <w:rPr>
                <w:rFonts w:hint="eastAsia" w:ascii="宋体" w:hAnsi="宋体"/>
                <w:sz w:val="18"/>
                <w:szCs w:val="18"/>
              </w:rPr>
              <w:t>1</w:t>
            </w:r>
          </w:p>
        </w:tc>
        <w:tc>
          <w:tcPr>
            <w:tcW w:w="648" w:type="dxa"/>
            <w:noWrap w:val="0"/>
            <w:vAlign w:val="center"/>
          </w:tcPr>
          <w:p>
            <w:pPr>
              <w:jc w:val="center"/>
              <w:rPr>
                <w:rFonts w:hint="eastAsia" w:ascii="宋体" w:hAnsi="宋体"/>
                <w:sz w:val="18"/>
                <w:szCs w:val="18"/>
              </w:rPr>
            </w:pPr>
          </w:p>
        </w:tc>
        <w:tc>
          <w:tcPr>
            <w:tcW w:w="1632" w:type="dxa"/>
            <w:noWrap w:val="0"/>
            <w:vAlign w:val="center"/>
          </w:tcPr>
          <w:p>
            <w:pPr>
              <w:jc w:val="center"/>
              <w:rPr>
                <w:rFonts w:hint="eastAsia" w:ascii="宋体" w:hAnsi="宋体"/>
                <w:sz w:val="18"/>
                <w:szCs w:val="18"/>
              </w:rPr>
            </w:pPr>
            <w:r>
              <w:rPr>
                <w:rFonts w:hint="eastAsia"/>
                <w:sz w:val="18"/>
              </w:rPr>
              <w:t>理学院</w:t>
            </w:r>
          </w:p>
        </w:tc>
        <w:tc>
          <w:tcPr>
            <w:tcW w:w="756" w:type="dxa"/>
            <w:noWrap w:val="0"/>
            <w:vAlign w:val="center"/>
          </w:tcPr>
          <w:p>
            <w:pPr>
              <w:jc w:val="center"/>
              <w:rPr>
                <w:sz w:val="18"/>
                <w:szCs w:val="18"/>
              </w:rPr>
            </w:pPr>
            <w:r>
              <w:rPr>
                <w:rFonts w:hint="eastAsia"/>
                <w:sz w:val="18"/>
                <w:szCs w:val="18"/>
              </w:rPr>
              <w:t>考查</w:t>
            </w:r>
          </w:p>
        </w:tc>
        <w:tc>
          <w:tcPr>
            <w:tcW w:w="847" w:type="dxa"/>
            <w:vMerge w:val="restart"/>
            <w:noWrap w:val="0"/>
            <w:vAlign w:val="center"/>
          </w:tcPr>
          <w:p>
            <w:pPr>
              <w:widowControl/>
              <w:spacing w:before="100" w:beforeAutospacing="1" w:after="150" w:line="432" w:lineRule="atLeast"/>
              <w:jc w:val="center"/>
              <w:rPr>
                <w:kern w:val="0"/>
                <w:szCs w:val="21"/>
              </w:rPr>
            </w:pPr>
            <w:r>
              <w:rPr>
                <w:sz w:val="18"/>
                <w:szCs w:val="15"/>
              </w:rPr>
              <w:t>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080" w:type="dxa"/>
            <w:gridSpan w:val="3"/>
            <w:vMerge w:val="continue"/>
            <w:noWrap w:val="0"/>
            <w:vAlign w:val="top"/>
          </w:tcPr>
          <w:p>
            <w:pPr>
              <w:widowControl/>
              <w:spacing w:before="100" w:beforeAutospacing="1" w:after="150" w:line="432" w:lineRule="atLeast"/>
              <w:jc w:val="left"/>
              <w:rPr>
                <w:kern w:val="0"/>
                <w:szCs w:val="21"/>
              </w:rPr>
            </w:pPr>
          </w:p>
        </w:tc>
        <w:tc>
          <w:tcPr>
            <w:tcW w:w="3060" w:type="dxa"/>
            <w:noWrap w:val="0"/>
            <w:vAlign w:val="center"/>
          </w:tcPr>
          <w:p>
            <w:pPr>
              <w:rPr>
                <w:rFonts w:hint="eastAsia"/>
                <w:sz w:val="18"/>
              </w:rPr>
            </w:pPr>
            <w:r>
              <w:rPr>
                <w:color w:val="000000"/>
                <w:sz w:val="18"/>
              </w:rPr>
              <w:t>教学实践</w:t>
            </w:r>
            <w:r>
              <w:rPr>
                <w:rFonts w:hint="eastAsia"/>
                <w:color w:val="000000"/>
                <w:sz w:val="18"/>
              </w:rPr>
              <w:t>与专业实践</w:t>
            </w:r>
          </w:p>
        </w:tc>
        <w:tc>
          <w:tcPr>
            <w:tcW w:w="894" w:type="dxa"/>
            <w:noWrap w:val="0"/>
            <w:vAlign w:val="center"/>
          </w:tcPr>
          <w:p>
            <w:pPr>
              <w:jc w:val="center"/>
              <w:rPr>
                <w:rFonts w:hint="eastAsia" w:ascii="宋体" w:hAnsi="宋体"/>
                <w:sz w:val="18"/>
                <w:szCs w:val="18"/>
              </w:rPr>
            </w:pPr>
          </w:p>
        </w:tc>
        <w:tc>
          <w:tcPr>
            <w:tcW w:w="653" w:type="dxa"/>
            <w:noWrap w:val="0"/>
            <w:vAlign w:val="center"/>
          </w:tcPr>
          <w:p>
            <w:pPr>
              <w:jc w:val="center"/>
              <w:rPr>
                <w:rFonts w:hint="eastAsia" w:ascii="宋体" w:hAnsi="宋体"/>
                <w:sz w:val="18"/>
                <w:szCs w:val="18"/>
              </w:rPr>
            </w:pPr>
            <w:r>
              <w:rPr>
                <w:rFonts w:hint="eastAsia" w:ascii="宋体" w:hAnsi="宋体"/>
                <w:sz w:val="18"/>
                <w:szCs w:val="18"/>
              </w:rPr>
              <w:t>1</w:t>
            </w:r>
          </w:p>
        </w:tc>
        <w:tc>
          <w:tcPr>
            <w:tcW w:w="648" w:type="dxa"/>
            <w:noWrap w:val="0"/>
            <w:vAlign w:val="center"/>
          </w:tcPr>
          <w:p>
            <w:pPr>
              <w:jc w:val="center"/>
              <w:rPr>
                <w:rFonts w:hint="eastAsia" w:ascii="宋体" w:hAnsi="宋体"/>
                <w:sz w:val="18"/>
                <w:szCs w:val="18"/>
              </w:rPr>
            </w:pPr>
          </w:p>
        </w:tc>
        <w:tc>
          <w:tcPr>
            <w:tcW w:w="1632" w:type="dxa"/>
            <w:noWrap w:val="0"/>
            <w:vAlign w:val="center"/>
          </w:tcPr>
          <w:p>
            <w:pPr>
              <w:jc w:val="center"/>
              <w:rPr>
                <w:rFonts w:hint="eastAsia" w:ascii="宋体" w:hAnsi="宋体"/>
                <w:sz w:val="18"/>
                <w:szCs w:val="18"/>
              </w:rPr>
            </w:pPr>
            <w:r>
              <w:rPr>
                <w:rFonts w:hint="eastAsia"/>
                <w:sz w:val="18"/>
              </w:rPr>
              <w:t>理学院</w:t>
            </w:r>
          </w:p>
        </w:tc>
        <w:tc>
          <w:tcPr>
            <w:tcW w:w="756" w:type="dxa"/>
            <w:noWrap w:val="0"/>
            <w:vAlign w:val="center"/>
          </w:tcPr>
          <w:p>
            <w:pPr>
              <w:jc w:val="center"/>
              <w:rPr>
                <w:sz w:val="18"/>
                <w:szCs w:val="18"/>
              </w:rPr>
            </w:pPr>
            <w:r>
              <w:rPr>
                <w:rFonts w:hint="eastAsia"/>
                <w:sz w:val="18"/>
                <w:szCs w:val="18"/>
              </w:rPr>
              <w:t>考查</w:t>
            </w:r>
          </w:p>
        </w:tc>
        <w:tc>
          <w:tcPr>
            <w:tcW w:w="847" w:type="dxa"/>
            <w:vMerge w:val="continue"/>
            <w:noWrap w:val="0"/>
            <w:vAlign w:val="center"/>
          </w:tcPr>
          <w:p>
            <w:pPr>
              <w:widowControl/>
              <w:spacing w:before="100" w:beforeAutospacing="1" w:after="150" w:line="432" w:lineRule="atLeast"/>
              <w:jc w:val="center"/>
              <w:rPr>
                <w:kern w:val="0"/>
                <w:szCs w:val="21"/>
              </w:rPr>
            </w:pPr>
          </w:p>
        </w:tc>
      </w:tr>
    </w:tbl>
    <w:p>
      <w:pPr>
        <w:widowControl/>
        <w:shd w:val="clear" w:color="auto" w:fill="FFFFFF"/>
        <w:spacing w:before="375" w:after="150" w:line="432" w:lineRule="atLeast"/>
        <w:ind w:firstLine="480"/>
        <w:jc w:val="left"/>
        <w:outlineLvl w:val="2"/>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651F4"/>
    <w:rsid w:val="60365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2019-03-07T06:29:00Z</dcterms:created>
  <dc:creator>Dell</dc:creator>
  <cp:lastModifiedBy>Dell</cp:lastModifiedBy>
  <dcterms:modified xsi:type="dcterms:W3CDTF">2019-03-07T06:29:35Z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